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09" w:rsidRPr="00FC55D2" w:rsidRDefault="009A2C09" w:rsidP="00FC55D2">
      <w:pPr>
        <w:pStyle w:val="NoSpacing"/>
        <w:rPr>
          <w:rFonts w:ascii="Tahoma" w:hAnsi="Tahoma" w:cs="Tahoma"/>
          <w:b/>
          <w:sz w:val="2"/>
        </w:rPr>
      </w:pPr>
      <w:bookmarkStart w:id="0" w:name="_GoBack"/>
      <w:bookmarkEnd w:id="0"/>
    </w:p>
    <w:p w:rsidR="002F44C1" w:rsidRPr="00FC55D2" w:rsidRDefault="002F44C1" w:rsidP="00232A69">
      <w:pPr>
        <w:pStyle w:val="NoSpacing"/>
        <w:jc w:val="center"/>
        <w:rPr>
          <w:rFonts w:ascii="Tahoma" w:hAnsi="Tahoma" w:cs="Tahoma"/>
          <w:b/>
          <w:sz w:val="2"/>
        </w:rPr>
      </w:pPr>
    </w:p>
    <w:p w:rsidR="002F44C1" w:rsidRPr="00FC55D2" w:rsidRDefault="002F44C1" w:rsidP="00232A69">
      <w:pPr>
        <w:pStyle w:val="NoSpacing"/>
        <w:jc w:val="center"/>
        <w:rPr>
          <w:rFonts w:ascii="Tahoma" w:hAnsi="Tahoma" w:cs="Tahoma"/>
          <w:b/>
          <w:sz w:val="2"/>
        </w:rPr>
      </w:pPr>
    </w:p>
    <w:p w:rsidR="00232A69" w:rsidRDefault="00232A69" w:rsidP="00232A69">
      <w:pPr>
        <w:pStyle w:val="NoSpacing"/>
        <w:jc w:val="center"/>
        <w:rPr>
          <w:rFonts w:ascii="Tahoma" w:hAnsi="Tahoma" w:cs="Tahoma"/>
          <w:b/>
          <w:sz w:val="24"/>
        </w:rPr>
      </w:pPr>
      <w:r>
        <w:rPr>
          <w:rFonts w:ascii="Tahoma" w:hAnsi="Tahoma" w:cs="Tahoma"/>
          <w:b/>
          <w:sz w:val="24"/>
        </w:rPr>
        <w:t>IN THE COURT OF APPEAL OF TANZANIA</w:t>
      </w:r>
    </w:p>
    <w:p w:rsidR="00232A69" w:rsidRDefault="00232A69" w:rsidP="00232A69">
      <w:pPr>
        <w:pStyle w:val="NoSpacing"/>
        <w:jc w:val="center"/>
        <w:rPr>
          <w:rFonts w:ascii="Tahoma" w:hAnsi="Tahoma" w:cs="Tahoma"/>
          <w:b/>
          <w:sz w:val="24"/>
          <w:u w:val="single"/>
        </w:rPr>
      </w:pPr>
      <w:r>
        <w:rPr>
          <w:rFonts w:ascii="Tahoma" w:hAnsi="Tahoma" w:cs="Tahoma"/>
          <w:b/>
          <w:sz w:val="24"/>
          <w:u w:val="single"/>
        </w:rPr>
        <w:t>AT ARUSHA</w:t>
      </w:r>
    </w:p>
    <w:p w:rsidR="004C22AA" w:rsidRPr="000C4221" w:rsidRDefault="004C22AA" w:rsidP="00232A69">
      <w:pPr>
        <w:pStyle w:val="NoSpacing"/>
        <w:jc w:val="center"/>
        <w:rPr>
          <w:rFonts w:ascii="Tahoma" w:hAnsi="Tahoma" w:cs="Tahoma"/>
          <w:b/>
          <w:sz w:val="12"/>
          <w:u w:val="single"/>
        </w:rPr>
      </w:pPr>
    </w:p>
    <w:p w:rsidR="00232A69" w:rsidRDefault="00232A69" w:rsidP="00232A69">
      <w:pPr>
        <w:pStyle w:val="NoSpacing"/>
        <w:jc w:val="center"/>
        <w:rPr>
          <w:rFonts w:ascii="Tahoma" w:hAnsi="Tahoma" w:cs="Tahoma"/>
          <w:b/>
          <w:sz w:val="12"/>
          <w:u w:val="single"/>
        </w:rPr>
      </w:pPr>
    </w:p>
    <w:p w:rsidR="00232A69" w:rsidRDefault="00232A69" w:rsidP="00232A69">
      <w:pPr>
        <w:pStyle w:val="NoSpacing"/>
        <w:jc w:val="center"/>
        <w:rPr>
          <w:rFonts w:ascii="Tahoma" w:hAnsi="Tahoma" w:cs="Tahoma"/>
          <w:b/>
          <w:sz w:val="2"/>
          <w:u w:val="single"/>
        </w:rPr>
      </w:pPr>
    </w:p>
    <w:p w:rsidR="00232A69" w:rsidRDefault="00232A69" w:rsidP="00232A69">
      <w:pPr>
        <w:pStyle w:val="NoSpacing"/>
        <w:ind w:left="720"/>
        <w:rPr>
          <w:rFonts w:ascii="Tahoma" w:hAnsi="Tahoma" w:cs="Tahoma"/>
          <w:b/>
          <w:sz w:val="24"/>
          <w:szCs w:val="24"/>
          <w:u w:val="thick"/>
        </w:rPr>
      </w:pPr>
      <w:r>
        <w:rPr>
          <w:rFonts w:ascii="Tahoma" w:hAnsi="Tahoma" w:cs="Tahoma"/>
          <w:b/>
          <w:sz w:val="24"/>
          <w:szCs w:val="24"/>
        </w:rPr>
        <w:t xml:space="preserve">      (</w:t>
      </w:r>
      <w:r>
        <w:rPr>
          <w:rFonts w:ascii="Tahoma" w:hAnsi="Tahoma" w:cs="Tahoma"/>
          <w:b/>
          <w:sz w:val="24"/>
          <w:szCs w:val="24"/>
          <w:u w:val="thick"/>
        </w:rPr>
        <w:t>CORAM:</w:t>
      </w:r>
      <w:r w:rsidR="003D24EF">
        <w:rPr>
          <w:rFonts w:ascii="Tahoma" w:hAnsi="Tahoma" w:cs="Tahoma"/>
          <w:b/>
          <w:sz w:val="24"/>
          <w:szCs w:val="24"/>
          <w:u w:val="thick"/>
        </w:rPr>
        <w:t xml:space="preserve"> </w:t>
      </w:r>
      <w:r>
        <w:rPr>
          <w:rFonts w:ascii="Tahoma" w:hAnsi="Tahoma" w:cs="Tahoma"/>
          <w:b/>
          <w:sz w:val="24"/>
          <w:szCs w:val="24"/>
          <w:u w:val="thick"/>
        </w:rPr>
        <w:t>MWARIJA</w:t>
      </w:r>
      <w:proofErr w:type="gramStart"/>
      <w:r>
        <w:rPr>
          <w:rFonts w:ascii="Tahoma" w:hAnsi="Tahoma" w:cs="Tahoma"/>
          <w:b/>
          <w:sz w:val="24"/>
          <w:szCs w:val="24"/>
          <w:u w:val="thick"/>
        </w:rPr>
        <w:t>,J.A</w:t>
      </w:r>
      <w:proofErr w:type="gramEnd"/>
      <w:r>
        <w:rPr>
          <w:rFonts w:ascii="Tahoma" w:hAnsi="Tahoma" w:cs="Tahoma"/>
          <w:b/>
          <w:sz w:val="24"/>
          <w:szCs w:val="24"/>
          <w:u w:val="thick"/>
        </w:rPr>
        <w:t>., LILA,J.A., And KWARIKO, J.A.,)</w:t>
      </w:r>
    </w:p>
    <w:p w:rsidR="002F44C1" w:rsidRDefault="003D24EF" w:rsidP="00232A69">
      <w:pPr>
        <w:pStyle w:val="NoSpacing"/>
        <w:ind w:left="720"/>
        <w:rPr>
          <w:rFonts w:ascii="Tahoma" w:hAnsi="Tahoma" w:cs="Tahoma"/>
          <w:b/>
          <w:sz w:val="24"/>
          <w:szCs w:val="24"/>
          <w:u w:val="thick"/>
        </w:rPr>
      </w:pPr>
      <w:r>
        <w:rPr>
          <w:rFonts w:ascii="Tahoma" w:hAnsi="Tahoma" w:cs="Tahoma"/>
          <w:b/>
          <w:sz w:val="24"/>
          <w:szCs w:val="24"/>
          <w:u w:val="thick"/>
        </w:rPr>
        <w:t xml:space="preserve">  </w:t>
      </w:r>
    </w:p>
    <w:p w:rsidR="00232A69" w:rsidRDefault="005B0716" w:rsidP="005B0716">
      <w:pPr>
        <w:pStyle w:val="NoSpacing"/>
        <w:jc w:val="center"/>
        <w:rPr>
          <w:rFonts w:ascii="Tahoma" w:hAnsi="Tahoma" w:cs="Tahoma"/>
          <w:b/>
          <w:sz w:val="24"/>
          <w:szCs w:val="24"/>
        </w:rPr>
      </w:pPr>
      <w:proofErr w:type="gramStart"/>
      <w:r>
        <w:rPr>
          <w:rFonts w:ascii="Tahoma" w:hAnsi="Tahoma" w:cs="Tahoma"/>
          <w:b/>
          <w:sz w:val="24"/>
          <w:szCs w:val="24"/>
        </w:rPr>
        <w:t xml:space="preserve">CRIMINAL </w:t>
      </w:r>
      <w:r w:rsidR="002F44C1" w:rsidRPr="002F44C1">
        <w:rPr>
          <w:rFonts w:ascii="Tahoma" w:hAnsi="Tahoma" w:cs="Tahoma"/>
          <w:b/>
          <w:sz w:val="24"/>
          <w:szCs w:val="24"/>
        </w:rPr>
        <w:t>APPEAL NO.</w:t>
      </w:r>
      <w:proofErr w:type="gramEnd"/>
      <w:r w:rsidR="002F44C1" w:rsidRPr="002F44C1">
        <w:rPr>
          <w:rFonts w:ascii="Tahoma" w:hAnsi="Tahoma" w:cs="Tahoma"/>
          <w:b/>
          <w:sz w:val="24"/>
          <w:szCs w:val="24"/>
        </w:rPr>
        <w:t xml:space="preserve"> 532 OF 2016</w:t>
      </w:r>
    </w:p>
    <w:p w:rsidR="002F44C1" w:rsidRPr="00FC55D2" w:rsidRDefault="002F44C1" w:rsidP="00232A69">
      <w:pPr>
        <w:pStyle w:val="NoSpacing"/>
        <w:jc w:val="center"/>
        <w:rPr>
          <w:rFonts w:ascii="Tahoma" w:hAnsi="Tahoma" w:cs="Tahoma"/>
          <w:b/>
          <w:sz w:val="6"/>
          <w:szCs w:val="20"/>
        </w:rPr>
      </w:pPr>
    </w:p>
    <w:p w:rsidR="00232A69" w:rsidRPr="00B03D66" w:rsidRDefault="00232A69" w:rsidP="00232A69">
      <w:pPr>
        <w:pStyle w:val="NoSpacing"/>
        <w:rPr>
          <w:rFonts w:ascii="Tahoma" w:hAnsi="Tahoma" w:cs="Tahoma"/>
          <w:b/>
          <w:sz w:val="2"/>
          <w:szCs w:val="24"/>
        </w:rPr>
      </w:pPr>
    </w:p>
    <w:p w:rsidR="002F44C1" w:rsidRDefault="001D1A48" w:rsidP="00FC55D2">
      <w:pPr>
        <w:pStyle w:val="NoSpacing"/>
        <w:rPr>
          <w:rFonts w:ascii="Tahoma" w:hAnsi="Tahoma" w:cs="Tahoma"/>
          <w:b/>
          <w:sz w:val="24"/>
          <w:szCs w:val="24"/>
        </w:rPr>
      </w:pPr>
      <w:r>
        <w:rPr>
          <w:rFonts w:ascii="Tahoma" w:hAnsi="Tahoma" w:cs="Tahoma"/>
          <w:b/>
          <w:sz w:val="24"/>
          <w:szCs w:val="24"/>
        </w:rPr>
        <w:t xml:space="preserve">  </w:t>
      </w:r>
      <w:r w:rsidR="002F44C1">
        <w:rPr>
          <w:rFonts w:ascii="Tahoma" w:hAnsi="Tahoma" w:cs="Tahoma"/>
          <w:b/>
          <w:sz w:val="24"/>
          <w:szCs w:val="24"/>
        </w:rPr>
        <w:t>1. ALLY RAMADHANI SHEKINDO……</w:t>
      </w:r>
      <w:r w:rsidR="00FC55D2">
        <w:rPr>
          <w:rFonts w:ascii="Tahoma" w:hAnsi="Tahoma" w:cs="Tahoma"/>
          <w:b/>
          <w:sz w:val="24"/>
          <w:szCs w:val="24"/>
        </w:rPr>
        <w:t>…</w:t>
      </w:r>
      <w:r w:rsidR="002F44C1">
        <w:rPr>
          <w:rFonts w:ascii="Tahoma" w:hAnsi="Tahoma" w:cs="Tahoma"/>
          <w:b/>
          <w:sz w:val="24"/>
          <w:szCs w:val="24"/>
        </w:rPr>
        <w:t>…………………………</w:t>
      </w:r>
      <w:r w:rsidR="00BB7434">
        <w:rPr>
          <w:rFonts w:ascii="Tahoma" w:hAnsi="Tahoma" w:cs="Tahoma"/>
          <w:b/>
          <w:sz w:val="24"/>
          <w:szCs w:val="24"/>
        </w:rPr>
        <w:t>…</w:t>
      </w:r>
      <w:r w:rsidR="002F44C1">
        <w:rPr>
          <w:rFonts w:ascii="Tahoma" w:hAnsi="Tahoma" w:cs="Tahoma"/>
          <w:b/>
          <w:sz w:val="24"/>
          <w:szCs w:val="24"/>
        </w:rPr>
        <w:t>1</w:t>
      </w:r>
      <w:r w:rsidR="002F44C1" w:rsidRPr="002F44C1">
        <w:rPr>
          <w:rFonts w:ascii="Tahoma" w:hAnsi="Tahoma" w:cs="Tahoma"/>
          <w:b/>
          <w:sz w:val="24"/>
          <w:szCs w:val="24"/>
          <w:vertAlign w:val="superscript"/>
        </w:rPr>
        <w:t>ST</w:t>
      </w:r>
      <w:r w:rsidR="002F44C1">
        <w:rPr>
          <w:rFonts w:ascii="Tahoma" w:hAnsi="Tahoma" w:cs="Tahoma"/>
          <w:b/>
          <w:sz w:val="24"/>
          <w:szCs w:val="24"/>
        </w:rPr>
        <w:t xml:space="preserve"> APPELLANT </w:t>
      </w:r>
    </w:p>
    <w:p w:rsidR="00232A69" w:rsidRDefault="002F44C1" w:rsidP="00FC55D2">
      <w:pPr>
        <w:pStyle w:val="NoSpacing"/>
        <w:ind w:left="90"/>
        <w:rPr>
          <w:rFonts w:ascii="Tahoma" w:hAnsi="Tahoma" w:cs="Tahoma"/>
          <w:b/>
          <w:sz w:val="24"/>
          <w:szCs w:val="24"/>
        </w:rPr>
      </w:pPr>
      <w:r>
        <w:rPr>
          <w:rFonts w:ascii="Tahoma" w:hAnsi="Tahoma" w:cs="Tahoma"/>
          <w:b/>
          <w:sz w:val="24"/>
          <w:szCs w:val="24"/>
        </w:rPr>
        <w:t>2. SADICK SAID @ ATHUMANI……………</w:t>
      </w:r>
      <w:r w:rsidR="00FC55D2">
        <w:rPr>
          <w:rFonts w:ascii="Tahoma" w:hAnsi="Tahoma" w:cs="Tahoma"/>
          <w:b/>
          <w:sz w:val="24"/>
          <w:szCs w:val="24"/>
        </w:rPr>
        <w:t>…</w:t>
      </w:r>
      <w:r>
        <w:rPr>
          <w:rFonts w:ascii="Tahoma" w:hAnsi="Tahoma" w:cs="Tahoma"/>
          <w:b/>
          <w:sz w:val="24"/>
          <w:szCs w:val="24"/>
        </w:rPr>
        <w:t>…………………….</w:t>
      </w:r>
      <w:r w:rsidR="00BB7434">
        <w:rPr>
          <w:rFonts w:ascii="Tahoma" w:hAnsi="Tahoma" w:cs="Tahoma"/>
          <w:b/>
          <w:sz w:val="24"/>
          <w:szCs w:val="24"/>
        </w:rPr>
        <w:t>.</w:t>
      </w:r>
      <w:r w:rsidR="00FC55D2">
        <w:rPr>
          <w:rFonts w:ascii="Tahoma" w:hAnsi="Tahoma" w:cs="Tahoma"/>
          <w:b/>
          <w:sz w:val="24"/>
          <w:szCs w:val="24"/>
        </w:rPr>
        <w:t>.</w:t>
      </w:r>
      <w:r>
        <w:rPr>
          <w:rFonts w:ascii="Tahoma" w:hAnsi="Tahoma" w:cs="Tahoma"/>
          <w:b/>
          <w:sz w:val="24"/>
          <w:szCs w:val="24"/>
        </w:rPr>
        <w:t>2</w:t>
      </w:r>
      <w:r w:rsidRPr="002F44C1">
        <w:rPr>
          <w:rFonts w:ascii="Tahoma" w:hAnsi="Tahoma" w:cs="Tahoma"/>
          <w:b/>
          <w:sz w:val="24"/>
          <w:szCs w:val="24"/>
          <w:vertAlign w:val="superscript"/>
        </w:rPr>
        <w:t>ND</w:t>
      </w:r>
      <w:r>
        <w:rPr>
          <w:rFonts w:ascii="Tahoma" w:hAnsi="Tahoma" w:cs="Tahoma"/>
          <w:b/>
          <w:sz w:val="24"/>
          <w:szCs w:val="24"/>
        </w:rPr>
        <w:t xml:space="preserve"> APPELLANT </w:t>
      </w:r>
    </w:p>
    <w:p w:rsidR="00232A69" w:rsidRPr="00B03D66" w:rsidRDefault="00232A69" w:rsidP="00232A69">
      <w:pPr>
        <w:pStyle w:val="NoSpacing"/>
        <w:ind w:left="360"/>
        <w:rPr>
          <w:rFonts w:ascii="Tahoma" w:hAnsi="Tahoma" w:cs="Tahoma"/>
          <w:b/>
          <w:sz w:val="6"/>
          <w:szCs w:val="24"/>
        </w:rPr>
      </w:pPr>
    </w:p>
    <w:p w:rsidR="00232A69" w:rsidRDefault="00232A69" w:rsidP="00232A69">
      <w:pPr>
        <w:pStyle w:val="NoSpacing"/>
        <w:ind w:left="720"/>
        <w:jc w:val="center"/>
        <w:rPr>
          <w:rFonts w:ascii="Tahoma" w:hAnsi="Tahoma" w:cs="Tahoma"/>
          <w:b/>
          <w:sz w:val="6"/>
        </w:rPr>
      </w:pPr>
    </w:p>
    <w:p w:rsidR="00232A69" w:rsidRDefault="00232A69" w:rsidP="00232A69">
      <w:pPr>
        <w:pStyle w:val="NoSpacing"/>
        <w:jc w:val="center"/>
        <w:rPr>
          <w:rFonts w:ascii="Tahoma" w:hAnsi="Tahoma" w:cs="Tahoma"/>
          <w:b/>
          <w:sz w:val="24"/>
        </w:rPr>
      </w:pPr>
      <w:r>
        <w:rPr>
          <w:rFonts w:ascii="Tahoma" w:hAnsi="Tahoma" w:cs="Tahoma"/>
          <w:b/>
          <w:sz w:val="24"/>
        </w:rPr>
        <w:t>VERSUS</w:t>
      </w:r>
    </w:p>
    <w:p w:rsidR="00232A69" w:rsidRPr="007B56F3" w:rsidRDefault="00FC55D2" w:rsidP="00232A69">
      <w:pPr>
        <w:pStyle w:val="NoSpacing"/>
        <w:rPr>
          <w:rFonts w:ascii="Tahoma" w:hAnsi="Tahoma" w:cs="Tahoma"/>
          <w:b/>
          <w:sz w:val="24"/>
          <w:szCs w:val="24"/>
        </w:rPr>
      </w:pPr>
      <w:r>
        <w:rPr>
          <w:rFonts w:ascii="Tahoma" w:hAnsi="Tahoma" w:cs="Tahoma"/>
          <w:b/>
          <w:sz w:val="24"/>
          <w:szCs w:val="24"/>
        </w:rPr>
        <w:t xml:space="preserve"> </w:t>
      </w:r>
      <w:r w:rsidR="002F44C1">
        <w:rPr>
          <w:rFonts w:ascii="Tahoma" w:hAnsi="Tahoma" w:cs="Tahoma"/>
          <w:b/>
          <w:sz w:val="24"/>
          <w:szCs w:val="24"/>
        </w:rPr>
        <w:t xml:space="preserve">THE </w:t>
      </w:r>
      <w:proofErr w:type="gramStart"/>
      <w:r w:rsidR="002F44C1">
        <w:rPr>
          <w:rFonts w:ascii="Tahoma" w:hAnsi="Tahoma" w:cs="Tahoma"/>
          <w:b/>
          <w:sz w:val="24"/>
          <w:szCs w:val="24"/>
        </w:rPr>
        <w:t xml:space="preserve">REPUBLIC </w:t>
      </w:r>
      <w:r w:rsidR="00232A69">
        <w:rPr>
          <w:rFonts w:ascii="Tahoma" w:hAnsi="Tahoma" w:cs="Tahoma"/>
          <w:b/>
          <w:sz w:val="24"/>
          <w:szCs w:val="24"/>
        </w:rPr>
        <w:t xml:space="preserve"> …</w:t>
      </w:r>
      <w:proofErr w:type="gramEnd"/>
      <w:r w:rsidR="00232A69">
        <w:rPr>
          <w:rFonts w:ascii="Tahoma" w:hAnsi="Tahoma" w:cs="Tahoma"/>
          <w:b/>
          <w:sz w:val="24"/>
          <w:szCs w:val="24"/>
        </w:rPr>
        <w:t>………………………………</w:t>
      </w:r>
      <w:r w:rsidR="002F44C1">
        <w:rPr>
          <w:rFonts w:ascii="Tahoma" w:hAnsi="Tahoma" w:cs="Tahoma"/>
          <w:b/>
          <w:sz w:val="24"/>
          <w:szCs w:val="24"/>
        </w:rPr>
        <w:t>……………………</w:t>
      </w:r>
      <w:r>
        <w:rPr>
          <w:rFonts w:ascii="Tahoma" w:hAnsi="Tahoma" w:cs="Tahoma"/>
          <w:b/>
          <w:sz w:val="24"/>
          <w:szCs w:val="24"/>
        </w:rPr>
        <w:t>….</w:t>
      </w:r>
      <w:r w:rsidR="0044209F">
        <w:rPr>
          <w:rFonts w:ascii="Tahoma" w:hAnsi="Tahoma" w:cs="Tahoma"/>
          <w:b/>
          <w:sz w:val="24"/>
          <w:szCs w:val="24"/>
        </w:rPr>
        <w:t>.</w:t>
      </w:r>
      <w:r w:rsidR="002F44C1">
        <w:rPr>
          <w:rFonts w:ascii="Tahoma" w:hAnsi="Tahoma" w:cs="Tahoma"/>
          <w:b/>
          <w:sz w:val="24"/>
          <w:szCs w:val="24"/>
        </w:rPr>
        <w:t>.</w:t>
      </w:r>
      <w:r w:rsidR="00232A69">
        <w:rPr>
          <w:rFonts w:ascii="Tahoma" w:hAnsi="Tahoma" w:cs="Tahoma"/>
          <w:b/>
          <w:sz w:val="24"/>
          <w:szCs w:val="24"/>
        </w:rPr>
        <w:t>RESPONDENT</w:t>
      </w:r>
    </w:p>
    <w:p w:rsidR="00232A69" w:rsidRPr="00FC60D0" w:rsidRDefault="00232A69" w:rsidP="00232A69">
      <w:pPr>
        <w:pStyle w:val="NoSpacing"/>
        <w:rPr>
          <w:rFonts w:ascii="Tahoma" w:hAnsi="Tahoma" w:cs="Tahoma"/>
          <w:b/>
          <w:sz w:val="2"/>
        </w:rPr>
      </w:pPr>
    </w:p>
    <w:p w:rsidR="00232A69" w:rsidRDefault="00232A69" w:rsidP="00232A69">
      <w:pPr>
        <w:pStyle w:val="NoSpacing"/>
        <w:jc w:val="center"/>
        <w:rPr>
          <w:rFonts w:ascii="Tahoma" w:hAnsi="Tahoma" w:cs="Tahoma"/>
          <w:b/>
          <w:sz w:val="2"/>
        </w:rPr>
      </w:pPr>
    </w:p>
    <w:p w:rsidR="00232A69" w:rsidRDefault="00232A69" w:rsidP="00232A69">
      <w:pPr>
        <w:pStyle w:val="NoSpacing"/>
        <w:jc w:val="center"/>
        <w:rPr>
          <w:rFonts w:ascii="Tahoma" w:hAnsi="Tahoma" w:cs="Tahoma"/>
          <w:b/>
          <w:sz w:val="2"/>
        </w:rPr>
      </w:pPr>
    </w:p>
    <w:p w:rsidR="00232A69" w:rsidRDefault="002F44C1" w:rsidP="002F44C1">
      <w:pPr>
        <w:pStyle w:val="NoSpacing"/>
        <w:ind w:firstLine="720"/>
        <w:jc w:val="center"/>
        <w:rPr>
          <w:rFonts w:ascii="Tahoma" w:hAnsi="Tahoma" w:cs="Tahoma"/>
          <w:b/>
          <w:sz w:val="24"/>
          <w:szCs w:val="24"/>
        </w:rPr>
      </w:pPr>
      <w:r>
        <w:rPr>
          <w:rFonts w:ascii="Tahoma" w:hAnsi="Tahoma" w:cs="Tahoma"/>
          <w:b/>
          <w:sz w:val="24"/>
          <w:szCs w:val="24"/>
        </w:rPr>
        <w:t xml:space="preserve">(Appeal from the </w:t>
      </w:r>
      <w:r w:rsidR="00232A69">
        <w:rPr>
          <w:rFonts w:ascii="Tahoma" w:hAnsi="Tahoma" w:cs="Tahoma"/>
          <w:b/>
          <w:sz w:val="24"/>
          <w:szCs w:val="24"/>
        </w:rPr>
        <w:t xml:space="preserve">judgment of the </w:t>
      </w:r>
      <w:r>
        <w:rPr>
          <w:rFonts w:ascii="Tahoma" w:hAnsi="Tahoma" w:cs="Tahoma"/>
          <w:b/>
          <w:sz w:val="24"/>
          <w:szCs w:val="24"/>
        </w:rPr>
        <w:t>H</w:t>
      </w:r>
      <w:r w:rsidR="00232A69">
        <w:rPr>
          <w:rFonts w:ascii="Tahoma" w:hAnsi="Tahoma" w:cs="Tahoma"/>
          <w:b/>
          <w:sz w:val="24"/>
          <w:szCs w:val="24"/>
        </w:rPr>
        <w:t xml:space="preserve">igh Court of Tanzania </w:t>
      </w:r>
    </w:p>
    <w:p w:rsidR="00232A69" w:rsidRDefault="00232A69" w:rsidP="004C22AA">
      <w:pPr>
        <w:pStyle w:val="NoSpacing"/>
        <w:ind w:firstLine="720"/>
        <w:jc w:val="center"/>
        <w:rPr>
          <w:rFonts w:ascii="Tahoma" w:hAnsi="Tahoma" w:cs="Tahoma"/>
          <w:b/>
          <w:sz w:val="24"/>
          <w:szCs w:val="24"/>
        </w:rPr>
      </w:pPr>
      <w:proofErr w:type="gramStart"/>
      <w:r>
        <w:rPr>
          <w:rFonts w:ascii="Tahoma" w:hAnsi="Tahoma" w:cs="Tahoma"/>
          <w:b/>
          <w:sz w:val="24"/>
          <w:szCs w:val="24"/>
        </w:rPr>
        <w:t>at</w:t>
      </w:r>
      <w:proofErr w:type="gramEnd"/>
      <w:r>
        <w:rPr>
          <w:rFonts w:ascii="Tahoma" w:hAnsi="Tahoma" w:cs="Tahoma"/>
          <w:b/>
          <w:sz w:val="24"/>
          <w:szCs w:val="24"/>
        </w:rPr>
        <w:t xml:space="preserve"> Arusha) </w:t>
      </w:r>
    </w:p>
    <w:p w:rsidR="00232A69" w:rsidRDefault="00232A69" w:rsidP="00232A69">
      <w:pPr>
        <w:pStyle w:val="NoSpacing"/>
        <w:ind w:firstLine="720"/>
        <w:jc w:val="center"/>
        <w:rPr>
          <w:rFonts w:ascii="Tahoma" w:hAnsi="Tahoma" w:cs="Tahoma"/>
          <w:b/>
          <w:sz w:val="4"/>
          <w:szCs w:val="24"/>
        </w:rPr>
      </w:pPr>
    </w:p>
    <w:p w:rsidR="00232A69" w:rsidRDefault="00232A69" w:rsidP="00232A69">
      <w:pPr>
        <w:pStyle w:val="NoSpacing"/>
        <w:jc w:val="center"/>
        <w:rPr>
          <w:rFonts w:ascii="Tahoma" w:hAnsi="Tahoma" w:cs="Tahoma"/>
          <w:b/>
          <w:sz w:val="24"/>
          <w:szCs w:val="24"/>
        </w:rPr>
      </w:pPr>
      <w:r>
        <w:rPr>
          <w:rFonts w:ascii="Tahoma" w:hAnsi="Tahoma" w:cs="Tahoma"/>
          <w:b/>
          <w:sz w:val="24"/>
          <w:szCs w:val="24"/>
        </w:rPr>
        <w:t>(</w:t>
      </w:r>
      <w:r>
        <w:rPr>
          <w:rFonts w:ascii="Tahoma" w:hAnsi="Tahoma" w:cs="Tahoma"/>
          <w:b/>
          <w:sz w:val="24"/>
          <w:szCs w:val="24"/>
          <w:u w:val="thick"/>
        </w:rPr>
        <w:t>Moshi, J</w:t>
      </w:r>
      <w:r>
        <w:rPr>
          <w:rFonts w:ascii="Tahoma" w:hAnsi="Tahoma" w:cs="Tahoma"/>
          <w:b/>
          <w:sz w:val="24"/>
          <w:szCs w:val="24"/>
        </w:rPr>
        <w:t>)</w:t>
      </w:r>
    </w:p>
    <w:p w:rsidR="00232A69" w:rsidRPr="00B03D66" w:rsidRDefault="00232A69" w:rsidP="00232A69">
      <w:pPr>
        <w:pStyle w:val="NoSpacing"/>
        <w:jc w:val="center"/>
        <w:rPr>
          <w:rFonts w:ascii="Tahoma" w:hAnsi="Tahoma" w:cs="Tahoma"/>
          <w:b/>
          <w:sz w:val="2"/>
          <w:szCs w:val="24"/>
        </w:rPr>
      </w:pPr>
    </w:p>
    <w:p w:rsidR="00232A69" w:rsidRDefault="00232A69" w:rsidP="00232A69">
      <w:pPr>
        <w:pStyle w:val="NoSpacing"/>
        <w:jc w:val="center"/>
        <w:rPr>
          <w:rFonts w:ascii="Tahoma" w:hAnsi="Tahoma" w:cs="Tahoma"/>
          <w:b/>
          <w:sz w:val="2"/>
          <w:szCs w:val="24"/>
        </w:rPr>
      </w:pPr>
    </w:p>
    <w:p w:rsidR="00232A69" w:rsidRDefault="00232A69" w:rsidP="00232A69">
      <w:pPr>
        <w:pStyle w:val="NoSpacing"/>
        <w:jc w:val="center"/>
        <w:rPr>
          <w:rFonts w:ascii="Tahoma" w:hAnsi="Tahoma" w:cs="Tahoma"/>
          <w:b/>
          <w:sz w:val="24"/>
          <w:szCs w:val="24"/>
        </w:rPr>
      </w:pPr>
      <w:proofErr w:type="gramStart"/>
      <w:r>
        <w:rPr>
          <w:rFonts w:ascii="Tahoma" w:hAnsi="Tahoma" w:cs="Tahoma"/>
          <w:b/>
          <w:sz w:val="24"/>
          <w:szCs w:val="24"/>
        </w:rPr>
        <w:t>dated</w:t>
      </w:r>
      <w:proofErr w:type="gramEnd"/>
      <w:r>
        <w:rPr>
          <w:rFonts w:ascii="Tahoma" w:hAnsi="Tahoma" w:cs="Tahoma"/>
          <w:b/>
          <w:sz w:val="24"/>
          <w:szCs w:val="24"/>
        </w:rPr>
        <w:t xml:space="preserve"> 1</w:t>
      </w:r>
      <w:r w:rsidR="002F44C1">
        <w:rPr>
          <w:rFonts w:ascii="Tahoma" w:hAnsi="Tahoma" w:cs="Tahoma"/>
          <w:b/>
          <w:sz w:val="24"/>
          <w:szCs w:val="24"/>
        </w:rPr>
        <w:t>8</w:t>
      </w:r>
      <w:r w:rsidRPr="00AD103D">
        <w:rPr>
          <w:rFonts w:ascii="Tahoma" w:hAnsi="Tahoma" w:cs="Tahoma"/>
          <w:b/>
          <w:sz w:val="24"/>
          <w:szCs w:val="24"/>
          <w:vertAlign w:val="superscript"/>
        </w:rPr>
        <w:t>th</w:t>
      </w:r>
      <w:r>
        <w:rPr>
          <w:rFonts w:ascii="Tahoma" w:hAnsi="Tahoma" w:cs="Tahoma"/>
          <w:b/>
          <w:sz w:val="24"/>
          <w:szCs w:val="24"/>
        </w:rPr>
        <w:t xml:space="preserve">  day of </w:t>
      </w:r>
      <w:r w:rsidR="002F44C1">
        <w:rPr>
          <w:rFonts w:ascii="Tahoma" w:hAnsi="Tahoma" w:cs="Tahoma"/>
          <w:b/>
          <w:sz w:val="24"/>
          <w:szCs w:val="24"/>
        </w:rPr>
        <w:t>July</w:t>
      </w:r>
      <w:r>
        <w:rPr>
          <w:rFonts w:ascii="Tahoma" w:hAnsi="Tahoma" w:cs="Tahoma"/>
          <w:b/>
          <w:sz w:val="24"/>
          <w:szCs w:val="24"/>
        </w:rPr>
        <w:t>, 201</w:t>
      </w:r>
      <w:r w:rsidR="002F44C1">
        <w:rPr>
          <w:rFonts w:ascii="Tahoma" w:hAnsi="Tahoma" w:cs="Tahoma"/>
          <w:b/>
          <w:sz w:val="24"/>
          <w:szCs w:val="24"/>
        </w:rPr>
        <w:t>6</w:t>
      </w:r>
    </w:p>
    <w:p w:rsidR="00232A69" w:rsidRDefault="00232A69" w:rsidP="00232A69">
      <w:pPr>
        <w:pStyle w:val="NoSpacing"/>
        <w:jc w:val="center"/>
        <w:rPr>
          <w:rFonts w:ascii="Tahoma" w:hAnsi="Tahoma" w:cs="Tahoma"/>
          <w:b/>
          <w:sz w:val="24"/>
          <w:szCs w:val="24"/>
        </w:rPr>
      </w:pPr>
      <w:proofErr w:type="gramStart"/>
      <w:r>
        <w:rPr>
          <w:rFonts w:ascii="Tahoma" w:hAnsi="Tahoma" w:cs="Tahoma"/>
          <w:b/>
          <w:sz w:val="24"/>
          <w:szCs w:val="24"/>
        </w:rPr>
        <w:t>in</w:t>
      </w:r>
      <w:proofErr w:type="gramEnd"/>
    </w:p>
    <w:p w:rsidR="00232A69" w:rsidRDefault="002F44C1" w:rsidP="00232A69">
      <w:pPr>
        <w:pStyle w:val="NoSpacing"/>
        <w:jc w:val="center"/>
        <w:rPr>
          <w:rFonts w:ascii="Tahoma" w:hAnsi="Tahoma" w:cs="Tahoma"/>
          <w:b/>
          <w:sz w:val="24"/>
          <w:szCs w:val="24"/>
          <w:u w:val="thick"/>
        </w:rPr>
      </w:pPr>
      <w:r>
        <w:rPr>
          <w:rFonts w:ascii="Tahoma" w:hAnsi="Tahoma" w:cs="Tahoma"/>
          <w:b/>
          <w:sz w:val="24"/>
          <w:szCs w:val="24"/>
          <w:u w:val="thick"/>
        </w:rPr>
        <w:t xml:space="preserve">Criminal </w:t>
      </w:r>
      <w:proofErr w:type="gramStart"/>
      <w:r>
        <w:rPr>
          <w:rFonts w:ascii="Tahoma" w:hAnsi="Tahoma" w:cs="Tahoma"/>
          <w:b/>
          <w:sz w:val="24"/>
          <w:szCs w:val="24"/>
          <w:u w:val="thick"/>
        </w:rPr>
        <w:t xml:space="preserve">Appeal </w:t>
      </w:r>
      <w:r w:rsidR="00232A69">
        <w:rPr>
          <w:rFonts w:ascii="Tahoma" w:hAnsi="Tahoma" w:cs="Tahoma"/>
          <w:b/>
          <w:sz w:val="24"/>
          <w:szCs w:val="24"/>
          <w:u w:val="thick"/>
        </w:rPr>
        <w:t xml:space="preserve"> No</w:t>
      </w:r>
      <w:proofErr w:type="gramEnd"/>
      <w:r w:rsidR="00232A69">
        <w:rPr>
          <w:rFonts w:ascii="Tahoma" w:hAnsi="Tahoma" w:cs="Tahoma"/>
          <w:b/>
          <w:sz w:val="24"/>
          <w:szCs w:val="24"/>
          <w:u w:val="thick"/>
        </w:rPr>
        <w:t xml:space="preserve">. </w:t>
      </w:r>
      <w:r>
        <w:rPr>
          <w:rFonts w:ascii="Tahoma" w:hAnsi="Tahoma" w:cs="Tahoma"/>
          <w:b/>
          <w:sz w:val="24"/>
          <w:szCs w:val="24"/>
          <w:u w:val="thick"/>
        </w:rPr>
        <w:t>35</w:t>
      </w:r>
      <w:r w:rsidR="00232A69">
        <w:rPr>
          <w:rFonts w:ascii="Tahoma" w:hAnsi="Tahoma" w:cs="Tahoma"/>
          <w:b/>
          <w:sz w:val="24"/>
          <w:szCs w:val="24"/>
          <w:u w:val="thick"/>
        </w:rPr>
        <w:t xml:space="preserve"> of 20</w:t>
      </w:r>
      <w:r>
        <w:rPr>
          <w:rFonts w:ascii="Tahoma" w:hAnsi="Tahoma" w:cs="Tahoma"/>
          <w:b/>
          <w:sz w:val="24"/>
          <w:szCs w:val="24"/>
          <w:u w:val="thick"/>
        </w:rPr>
        <w:t>16</w:t>
      </w:r>
    </w:p>
    <w:p w:rsidR="00B15BBC" w:rsidRPr="00FC55D2" w:rsidRDefault="00B15BBC" w:rsidP="00232A69">
      <w:pPr>
        <w:pStyle w:val="NoSpacing"/>
        <w:jc w:val="center"/>
        <w:rPr>
          <w:rFonts w:ascii="Tahoma" w:hAnsi="Tahoma" w:cs="Tahoma"/>
          <w:b/>
          <w:sz w:val="12"/>
          <w:szCs w:val="24"/>
          <w:u w:val="thick"/>
        </w:rPr>
      </w:pPr>
    </w:p>
    <w:p w:rsidR="00232A69" w:rsidRPr="00B03D66" w:rsidRDefault="00232A69" w:rsidP="00232A69">
      <w:pPr>
        <w:pStyle w:val="NoSpacing"/>
        <w:jc w:val="center"/>
        <w:rPr>
          <w:rFonts w:ascii="Tahoma" w:hAnsi="Tahoma" w:cs="Tahoma"/>
          <w:b/>
          <w:sz w:val="2"/>
          <w:szCs w:val="24"/>
          <w:u w:val="thick"/>
        </w:rPr>
      </w:pPr>
    </w:p>
    <w:p w:rsidR="00B15BBC" w:rsidRDefault="00232A69" w:rsidP="00FC55D2">
      <w:pPr>
        <w:pStyle w:val="NoSpacing"/>
        <w:jc w:val="center"/>
        <w:rPr>
          <w:rFonts w:ascii="Tahoma" w:hAnsi="Tahoma" w:cs="Tahoma"/>
          <w:b/>
          <w:sz w:val="24"/>
          <w:szCs w:val="24"/>
        </w:rPr>
      </w:pPr>
      <w:r>
        <w:rPr>
          <w:rFonts w:ascii="Tahoma" w:hAnsi="Tahoma" w:cs="Tahoma"/>
          <w:b/>
          <w:sz w:val="24"/>
          <w:szCs w:val="24"/>
        </w:rPr>
        <w:t>-------------</w:t>
      </w:r>
    </w:p>
    <w:p w:rsidR="00232A69" w:rsidRPr="00B03D66" w:rsidRDefault="00232A69" w:rsidP="00232A69">
      <w:pPr>
        <w:pStyle w:val="NoSpacing"/>
        <w:jc w:val="center"/>
        <w:rPr>
          <w:rFonts w:ascii="Tahoma" w:hAnsi="Tahoma" w:cs="Tahoma"/>
          <w:b/>
          <w:sz w:val="2"/>
          <w:szCs w:val="28"/>
        </w:rPr>
      </w:pPr>
    </w:p>
    <w:p w:rsidR="00232A69" w:rsidRPr="002C0BBE" w:rsidRDefault="00232A69" w:rsidP="00232A69">
      <w:pPr>
        <w:pStyle w:val="NoSpacing"/>
        <w:jc w:val="center"/>
        <w:rPr>
          <w:rFonts w:ascii="Tahoma" w:hAnsi="Tahoma" w:cs="Tahoma"/>
          <w:b/>
          <w:sz w:val="6"/>
          <w:szCs w:val="28"/>
        </w:rPr>
      </w:pPr>
    </w:p>
    <w:p w:rsidR="00232A69" w:rsidRDefault="0044209F" w:rsidP="00232A69">
      <w:pPr>
        <w:pStyle w:val="NoSpacing"/>
        <w:jc w:val="center"/>
        <w:rPr>
          <w:rFonts w:ascii="Tahoma" w:hAnsi="Tahoma" w:cs="Tahoma"/>
          <w:b/>
          <w:sz w:val="28"/>
          <w:szCs w:val="28"/>
          <w:u w:val="thick"/>
        </w:rPr>
      </w:pPr>
      <w:r>
        <w:rPr>
          <w:rFonts w:ascii="Tahoma" w:hAnsi="Tahoma" w:cs="Tahoma"/>
          <w:b/>
          <w:sz w:val="28"/>
          <w:szCs w:val="28"/>
          <w:u w:val="thick"/>
        </w:rPr>
        <w:t xml:space="preserve">RULING </w:t>
      </w:r>
      <w:r w:rsidR="00232A69">
        <w:rPr>
          <w:rFonts w:ascii="Tahoma" w:hAnsi="Tahoma" w:cs="Tahoma"/>
          <w:b/>
          <w:sz w:val="28"/>
          <w:szCs w:val="28"/>
          <w:u w:val="thick"/>
        </w:rPr>
        <w:t>OF THE COURT</w:t>
      </w:r>
    </w:p>
    <w:p w:rsidR="00B15BBC" w:rsidRPr="00A502D4" w:rsidRDefault="00B15BBC" w:rsidP="00232A69">
      <w:pPr>
        <w:pStyle w:val="NoSpacing"/>
        <w:jc w:val="center"/>
        <w:rPr>
          <w:rFonts w:ascii="Tahoma" w:hAnsi="Tahoma" w:cs="Tahoma"/>
          <w:b/>
          <w:sz w:val="10"/>
          <w:szCs w:val="28"/>
          <w:u w:val="thick"/>
        </w:rPr>
      </w:pPr>
    </w:p>
    <w:p w:rsidR="00232A69" w:rsidRPr="00E539C4" w:rsidRDefault="00E539C4" w:rsidP="00E539C4">
      <w:pPr>
        <w:pStyle w:val="NoSpacing"/>
        <w:rPr>
          <w:rFonts w:ascii="Tahoma" w:hAnsi="Tahoma" w:cs="Tahoma"/>
          <w:sz w:val="20"/>
          <w:szCs w:val="20"/>
        </w:rPr>
      </w:pPr>
      <w:r w:rsidRPr="00E539C4">
        <w:rPr>
          <w:rFonts w:ascii="Tahoma" w:hAnsi="Tahoma" w:cs="Tahoma"/>
          <w:sz w:val="20"/>
          <w:szCs w:val="20"/>
        </w:rPr>
        <w:t>3</w:t>
      </w:r>
      <w:r w:rsidRPr="00E539C4">
        <w:rPr>
          <w:rFonts w:ascii="Tahoma" w:hAnsi="Tahoma" w:cs="Tahoma"/>
          <w:sz w:val="20"/>
          <w:szCs w:val="20"/>
          <w:vertAlign w:val="superscript"/>
        </w:rPr>
        <w:t>rd</w:t>
      </w:r>
      <w:r w:rsidRPr="00E539C4">
        <w:rPr>
          <w:rFonts w:ascii="Tahoma" w:hAnsi="Tahoma" w:cs="Tahoma"/>
          <w:sz w:val="20"/>
          <w:szCs w:val="20"/>
        </w:rPr>
        <w:t xml:space="preserve"> &amp;</w:t>
      </w:r>
      <w:r w:rsidR="008E70F6">
        <w:rPr>
          <w:rFonts w:ascii="Tahoma" w:hAnsi="Tahoma" w:cs="Tahoma"/>
          <w:sz w:val="20"/>
          <w:szCs w:val="20"/>
        </w:rPr>
        <w:t xml:space="preserve"> 1</w:t>
      </w:r>
      <w:r w:rsidR="000424B7">
        <w:rPr>
          <w:rFonts w:ascii="Tahoma" w:hAnsi="Tahoma" w:cs="Tahoma"/>
          <w:sz w:val="20"/>
          <w:szCs w:val="20"/>
        </w:rPr>
        <w:t>1</w:t>
      </w:r>
      <w:r w:rsidR="008E70F6" w:rsidRPr="008E70F6">
        <w:rPr>
          <w:rFonts w:ascii="Tahoma" w:hAnsi="Tahoma" w:cs="Tahoma"/>
          <w:sz w:val="20"/>
          <w:szCs w:val="20"/>
          <w:vertAlign w:val="superscript"/>
        </w:rPr>
        <w:t>th</w:t>
      </w:r>
      <w:r w:rsidR="008E70F6">
        <w:rPr>
          <w:rFonts w:ascii="Tahoma" w:hAnsi="Tahoma" w:cs="Tahoma"/>
          <w:sz w:val="20"/>
          <w:szCs w:val="20"/>
        </w:rPr>
        <w:t xml:space="preserve"> </w:t>
      </w:r>
      <w:r w:rsidR="008E70F6" w:rsidRPr="00E539C4">
        <w:rPr>
          <w:rFonts w:ascii="Tahoma" w:hAnsi="Tahoma" w:cs="Tahoma"/>
          <w:sz w:val="20"/>
          <w:szCs w:val="20"/>
        </w:rPr>
        <w:t>December</w:t>
      </w:r>
      <w:r w:rsidR="008E70F6">
        <w:rPr>
          <w:rFonts w:ascii="Tahoma" w:hAnsi="Tahoma" w:cs="Tahoma"/>
          <w:sz w:val="20"/>
          <w:szCs w:val="20"/>
        </w:rPr>
        <w:t>, 2018</w:t>
      </w:r>
    </w:p>
    <w:p w:rsidR="00232A69" w:rsidRDefault="00232A69" w:rsidP="00232A69">
      <w:pPr>
        <w:pStyle w:val="NoSpacing"/>
        <w:ind w:firstLine="90"/>
        <w:rPr>
          <w:rFonts w:ascii="Tahoma" w:hAnsi="Tahoma" w:cs="Tahoma"/>
          <w:b/>
          <w:sz w:val="28"/>
          <w:szCs w:val="28"/>
          <w:u w:val="single"/>
        </w:rPr>
      </w:pPr>
      <w:r>
        <w:rPr>
          <w:rFonts w:ascii="Tahoma" w:hAnsi="Tahoma" w:cs="Tahoma"/>
          <w:b/>
          <w:sz w:val="28"/>
          <w:szCs w:val="28"/>
          <w:u w:val="single"/>
        </w:rPr>
        <w:t>MWARIJA, J.A.:</w:t>
      </w:r>
    </w:p>
    <w:p w:rsidR="00232A69" w:rsidRPr="002C0BBE" w:rsidRDefault="00232A69" w:rsidP="00232A69">
      <w:pPr>
        <w:pStyle w:val="NoSpacing"/>
        <w:spacing w:line="360" w:lineRule="auto"/>
        <w:ind w:firstLine="86"/>
        <w:rPr>
          <w:rFonts w:ascii="Tahoma" w:hAnsi="Tahoma" w:cs="Tahoma"/>
          <w:sz w:val="18"/>
          <w:szCs w:val="28"/>
        </w:rPr>
      </w:pPr>
    </w:p>
    <w:p w:rsidR="00232A69" w:rsidRDefault="00232A69" w:rsidP="00B15BBC">
      <w:pPr>
        <w:pStyle w:val="NoSpacing"/>
        <w:spacing w:line="480" w:lineRule="auto"/>
        <w:ind w:firstLine="86"/>
        <w:jc w:val="both"/>
        <w:rPr>
          <w:rFonts w:ascii="Tahoma" w:hAnsi="Tahoma" w:cs="Tahoma"/>
          <w:sz w:val="28"/>
          <w:szCs w:val="28"/>
        </w:rPr>
      </w:pPr>
      <w:r>
        <w:rPr>
          <w:rFonts w:ascii="Tahoma" w:hAnsi="Tahoma" w:cs="Tahoma"/>
          <w:sz w:val="28"/>
          <w:szCs w:val="28"/>
        </w:rPr>
        <w:tab/>
      </w:r>
      <w:r w:rsidR="007C5C86">
        <w:rPr>
          <w:rFonts w:ascii="Tahoma" w:hAnsi="Tahoma" w:cs="Tahoma"/>
          <w:sz w:val="28"/>
          <w:szCs w:val="28"/>
        </w:rPr>
        <w:t xml:space="preserve">In this appeal, the appellants, Ally </w:t>
      </w:r>
      <w:proofErr w:type="spellStart"/>
      <w:r w:rsidR="007C5C86">
        <w:rPr>
          <w:rFonts w:ascii="Tahoma" w:hAnsi="Tahoma" w:cs="Tahoma"/>
          <w:sz w:val="28"/>
          <w:szCs w:val="28"/>
        </w:rPr>
        <w:t>Ramadhani</w:t>
      </w:r>
      <w:proofErr w:type="spellEnd"/>
      <w:r w:rsidR="007C5C86">
        <w:rPr>
          <w:rFonts w:ascii="Tahoma" w:hAnsi="Tahoma" w:cs="Tahoma"/>
          <w:sz w:val="28"/>
          <w:szCs w:val="28"/>
        </w:rPr>
        <w:t xml:space="preserve"> @ </w:t>
      </w:r>
      <w:proofErr w:type="spellStart"/>
      <w:r w:rsidR="007C5C86">
        <w:rPr>
          <w:rFonts w:ascii="Tahoma" w:hAnsi="Tahoma" w:cs="Tahoma"/>
          <w:sz w:val="28"/>
          <w:szCs w:val="28"/>
        </w:rPr>
        <w:t>Shekindo</w:t>
      </w:r>
      <w:proofErr w:type="spellEnd"/>
      <w:r w:rsidR="007C5C86">
        <w:rPr>
          <w:rFonts w:ascii="Tahoma" w:hAnsi="Tahoma" w:cs="Tahoma"/>
          <w:sz w:val="28"/>
          <w:szCs w:val="28"/>
        </w:rPr>
        <w:t xml:space="preserve"> and </w:t>
      </w:r>
      <w:proofErr w:type="spellStart"/>
      <w:r w:rsidR="007C5C86">
        <w:rPr>
          <w:rFonts w:ascii="Tahoma" w:hAnsi="Tahoma" w:cs="Tahoma"/>
          <w:sz w:val="28"/>
          <w:szCs w:val="28"/>
        </w:rPr>
        <w:t>Sadick</w:t>
      </w:r>
      <w:proofErr w:type="spellEnd"/>
      <w:r w:rsidR="007C5C86">
        <w:rPr>
          <w:rFonts w:ascii="Tahoma" w:hAnsi="Tahoma" w:cs="Tahoma"/>
          <w:sz w:val="28"/>
          <w:szCs w:val="28"/>
        </w:rPr>
        <w:t xml:space="preserve"> </w:t>
      </w:r>
      <w:r w:rsidR="00E539C4">
        <w:rPr>
          <w:rFonts w:ascii="Tahoma" w:hAnsi="Tahoma" w:cs="Tahoma"/>
          <w:sz w:val="28"/>
          <w:szCs w:val="28"/>
        </w:rPr>
        <w:t xml:space="preserve">Said </w:t>
      </w:r>
      <w:r w:rsidR="007C5C86">
        <w:rPr>
          <w:rFonts w:ascii="Tahoma" w:hAnsi="Tahoma" w:cs="Tahoma"/>
          <w:sz w:val="28"/>
          <w:szCs w:val="28"/>
        </w:rPr>
        <w:t xml:space="preserve">@ </w:t>
      </w:r>
      <w:proofErr w:type="spellStart"/>
      <w:r w:rsidR="007C5C86">
        <w:rPr>
          <w:rFonts w:ascii="Tahoma" w:hAnsi="Tahoma" w:cs="Tahoma"/>
          <w:sz w:val="28"/>
          <w:szCs w:val="28"/>
        </w:rPr>
        <w:t>Athumani</w:t>
      </w:r>
      <w:proofErr w:type="spellEnd"/>
      <w:r w:rsidR="0044209F">
        <w:rPr>
          <w:rFonts w:ascii="Tahoma" w:hAnsi="Tahoma" w:cs="Tahoma"/>
          <w:sz w:val="28"/>
          <w:szCs w:val="28"/>
        </w:rPr>
        <w:t>,</w:t>
      </w:r>
      <w:r w:rsidR="007C5C86">
        <w:rPr>
          <w:rFonts w:ascii="Tahoma" w:hAnsi="Tahoma" w:cs="Tahoma"/>
          <w:sz w:val="28"/>
          <w:szCs w:val="28"/>
        </w:rPr>
        <w:t xml:space="preserve"> have appealed against the decision of the High Court (Moshi, J) in Criminal Appeal No. 35 of 2016.  That appeal arose from the decision of the District Court of </w:t>
      </w:r>
      <w:proofErr w:type="spellStart"/>
      <w:r w:rsidR="007C5C86">
        <w:rPr>
          <w:rFonts w:ascii="Tahoma" w:hAnsi="Tahoma" w:cs="Tahoma"/>
          <w:sz w:val="28"/>
          <w:szCs w:val="28"/>
        </w:rPr>
        <w:t>Babati</w:t>
      </w:r>
      <w:proofErr w:type="spellEnd"/>
      <w:r w:rsidR="007C5C86">
        <w:rPr>
          <w:rFonts w:ascii="Tahoma" w:hAnsi="Tahoma" w:cs="Tahoma"/>
          <w:sz w:val="28"/>
          <w:szCs w:val="28"/>
        </w:rPr>
        <w:t xml:space="preserve"> in Criminal Case No. 311 of 2010.  In that case, the appellants and another person, Petro Patrick @ Paulo, were charged with the offence of gang rape contrary to Section 131 A and (2) of the Penal Code [Cap. 16 R.E. 2002].</w:t>
      </w:r>
    </w:p>
    <w:p w:rsidR="000C4221" w:rsidRPr="00A502D4" w:rsidRDefault="000C4221" w:rsidP="000C4221">
      <w:pPr>
        <w:pStyle w:val="NoSpacing"/>
        <w:spacing w:line="480" w:lineRule="auto"/>
        <w:jc w:val="both"/>
        <w:rPr>
          <w:rFonts w:ascii="Tahoma" w:hAnsi="Tahoma" w:cs="Tahoma"/>
          <w:sz w:val="6"/>
          <w:szCs w:val="28"/>
        </w:rPr>
      </w:pPr>
    </w:p>
    <w:p w:rsidR="00A502D4" w:rsidRDefault="007C5C86" w:rsidP="007C5C86">
      <w:pPr>
        <w:pStyle w:val="NoSpacing"/>
        <w:spacing w:line="480" w:lineRule="auto"/>
        <w:ind w:left="86" w:firstLine="86"/>
        <w:jc w:val="both"/>
        <w:rPr>
          <w:rFonts w:ascii="Tahoma" w:hAnsi="Tahoma" w:cs="Tahoma"/>
          <w:sz w:val="28"/>
          <w:szCs w:val="28"/>
        </w:rPr>
      </w:pPr>
      <w:r>
        <w:rPr>
          <w:rFonts w:ascii="Tahoma" w:hAnsi="Tahoma" w:cs="Tahoma"/>
          <w:sz w:val="28"/>
          <w:szCs w:val="28"/>
        </w:rPr>
        <w:tab/>
        <w:t xml:space="preserve">It was alleged that on 12/9/2010 at about 23.30 </w:t>
      </w:r>
      <w:proofErr w:type="spellStart"/>
      <w:r>
        <w:rPr>
          <w:rFonts w:ascii="Tahoma" w:hAnsi="Tahoma" w:cs="Tahoma"/>
          <w:sz w:val="28"/>
          <w:szCs w:val="28"/>
        </w:rPr>
        <w:t>hrs</w:t>
      </w:r>
      <w:proofErr w:type="spellEnd"/>
      <w:r>
        <w:rPr>
          <w:rFonts w:ascii="Tahoma" w:hAnsi="Tahoma" w:cs="Tahoma"/>
          <w:sz w:val="28"/>
          <w:szCs w:val="28"/>
        </w:rPr>
        <w:t xml:space="preserve"> at </w:t>
      </w:r>
      <w:proofErr w:type="spellStart"/>
      <w:r>
        <w:rPr>
          <w:rFonts w:ascii="Tahoma" w:hAnsi="Tahoma" w:cs="Tahoma"/>
          <w:sz w:val="28"/>
          <w:szCs w:val="28"/>
        </w:rPr>
        <w:t>Majengo</w:t>
      </w:r>
      <w:proofErr w:type="spellEnd"/>
      <w:r w:rsidR="001367F4">
        <w:rPr>
          <w:rFonts w:ascii="Tahoma" w:hAnsi="Tahoma" w:cs="Tahoma"/>
          <w:sz w:val="28"/>
          <w:szCs w:val="28"/>
        </w:rPr>
        <w:t xml:space="preserve"> </w:t>
      </w:r>
      <w:proofErr w:type="spellStart"/>
      <w:r>
        <w:rPr>
          <w:rFonts w:ascii="Tahoma" w:hAnsi="Tahoma" w:cs="Tahoma"/>
          <w:sz w:val="28"/>
          <w:szCs w:val="28"/>
        </w:rPr>
        <w:t>Mapya</w:t>
      </w:r>
      <w:proofErr w:type="spellEnd"/>
      <w:r>
        <w:rPr>
          <w:rFonts w:ascii="Tahoma" w:hAnsi="Tahoma" w:cs="Tahoma"/>
          <w:sz w:val="28"/>
          <w:szCs w:val="28"/>
        </w:rPr>
        <w:t xml:space="preserve"> area within </w:t>
      </w:r>
      <w:proofErr w:type="spellStart"/>
      <w:r>
        <w:rPr>
          <w:rFonts w:ascii="Tahoma" w:hAnsi="Tahoma" w:cs="Tahoma"/>
          <w:sz w:val="28"/>
          <w:szCs w:val="28"/>
        </w:rPr>
        <w:t>Babati</w:t>
      </w:r>
      <w:proofErr w:type="spellEnd"/>
      <w:r>
        <w:rPr>
          <w:rFonts w:ascii="Tahoma" w:hAnsi="Tahoma" w:cs="Tahoma"/>
          <w:sz w:val="28"/>
          <w:szCs w:val="28"/>
        </w:rPr>
        <w:t xml:space="preserve"> District in </w:t>
      </w:r>
      <w:proofErr w:type="spellStart"/>
      <w:r>
        <w:rPr>
          <w:rFonts w:ascii="Tahoma" w:hAnsi="Tahoma" w:cs="Tahoma"/>
          <w:sz w:val="28"/>
          <w:szCs w:val="28"/>
        </w:rPr>
        <w:t>Manyara</w:t>
      </w:r>
      <w:proofErr w:type="spellEnd"/>
      <w:r>
        <w:rPr>
          <w:rFonts w:ascii="Tahoma" w:hAnsi="Tahoma" w:cs="Tahoma"/>
          <w:sz w:val="28"/>
          <w:szCs w:val="28"/>
        </w:rPr>
        <w:t xml:space="preserve"> Region, the appellants and the said Petro Patrick</w:t>
      </w:r>
      <w:r w:rsidR="009319C9">
        <w:rPr>
          <w:rFonts w:ascii="Tahoma" w:hAnsi="Tahoma" w:cs="Tahoma"/>
          <w:sz w:val="28"/>
          <w:szCs w:val="28"/>
        </w:rPr>
        <w:t>,</w:t>
      </w:r>
      <w:r>
        <w:rPr>
          <w:rFonts w:ascii="Tahoma" w:hAnsi="Tahoma" w:cs="Tahoma"/>
          <w:sz w:val="28"/>
          <w:szCs w:val="28"/>
        </w:rPr>
        <w:t xml:space="preserve"> had a ca</w:t>
      </w:r>
      <w:r w:rsidR="00FD35D0">
        <w:rPr>
          <w:rFonts w:ascii="Tahoma" w:hAnsi="Tahoma" w:cs="Tahoma"/>
          <w:sz w:val="28"/>
          <w:szCs w:val="28"/>
        </w:rPr>
        <w:t>r</w:t>
      </w:r>
      <w:r>
        <w:rPr>
          <w:rFonts w:ascii="Tahoma" w:hAnsi="Tahoma" w:cs="Tahoma"/>
          <w:sz w:val="28"/>
          <w:szCs w:val="28"/>
        </w:rPr>
        <w:t xml:space="preserve">nal knowledge of one </w:t>
      </w:r>
      <w:proofErr w:type="spellStart"/>
      <w:r>
        <w:rPr>
          <w:rFonts w:ascii="Tahoma" w:hAnsi="Tahoma" w:cs="Tahoma"/>
          <w:sz w:val="28"/>
          <w:szCs w:val="28"/>
        </w:rPr>
        <w:t>Awaki</w:t>
      </w:r>
      <w:proofErr w:type="spellEnd"/>
      <w:r>
        <w:rPr>
          <w:rFonts w:ascii="Tahoma" w:hAnsi="Tahoma" w:cs="Tahoma"/>
          <w:sz w:val="28"/>
          <w:szCs w:val="28"/>
        </w:rPr>
        <w:t xml:space="preserve"> Martine without her consent.  At the trial, the prosecution relied </w:t>
      </w:r>
      <w:r w:rsidR="009319C9">
        <w:rPr>
          <w:rFonts w:ascii="Tahoma" w:hAnsi="Tahoma" w:cs="Tahoma"/>
          <w:sz w:val="28"/>
          <w:szCs w:val="28"/>
        </w:rPr>
        <w:t>on</w:t>
      </w:r>
      <w:r>
        <w:rPr>
          <w:rFonts w:ascii="Tahoma" w:hAnsi="Tahoma" w:cs="Tahoma"/>
          <w:sz w:val="28"/>
          <w:szCs w:val="28"/>
        </w:rPr>
        <w:t xml:space="preserve"> the evidence of </w:t>
      </w:r>
    </w:p>
    <w:p w:rsidR="00A502D4" w:rsidRDefault="00A502D4" w:rsidP="007C5C86">
      <w:pPr>
        <w:pStyle w:val="NoSpacing"/>
        <w:spacing w:line="480" w:lineRule="auto"/>
        <w:ind w:left="86" w:firstLine="86"/>
        <w:jc w:val="both"/>
        <w:rPr>
          <w:rFonts w:ascii="Tahoma" w:hAnsi="Tahoma" w:cs="Tahoma"/>
          <w:sz w:val="28"/>
          <w:szCs w:val="28"/>
        </w:rPr>
      </w:pPr>
    </w:p>
    <w:p w:rsidR="00A502D4" w:rsidRDefault="00A502D4" w:rsidP="007C5C86">
      <w:pPr>
        <w:pStyle w:val="NoSpacing"/>
        <w:spacing w:line="480" w:lineRule="auto"/>
        <w:ind w:left="86" w:firstLine="86"/>
        <w:jc w:val="both"/>
        <w:rPr>
          <w:rFonts w:ascii="Tahoma" w:hAnsi="Tahoma" w:cs="Tahoma"/>
          <w:sz w:val="28"/>
          <w:szCs w:val="28"/>
        </w:rPr>
      </w:pPr>
    </w:p>
    <w:p w:rsidR="007C5C86" w:rsidRDefault="007C5C86" w:rsidP="007C5C86">
      <w:pPr>
        <w:pStyle w:val="NoSpacing"/>
        <w:spacing w:line="480" w:lineRule="auto"/>
        <w:ind w:left="86" w:firstLine="86"/>
        <w:jc w:val="both"/>
        <w:rPr>
          <w:rFonts w:ascii="Tahoma" w:hAnsi="Tahoma" w:cs="Tahoma"/>
          <w:sz w:val="28"/>
          <w:szCs w:val="28"/>
        </w:rPr>
      </w:pPr>
      <w:proofErr w:type="gramStart"/>
      <w:r>
        <w:rPr>
          <w:rFonts w:ascii="Tahoma" w:hAnsi="Tahoma" w:cs="Tahoma"/>
          <w:sz w:val="28"/>
          <w:szCs w:val="28"/>
        </w:rPr>
        <w:t>five</w:t>
      </w:r>
      <w:proofErr w:type="gramEnd"/>
      <w:r>
        <w:rPr>
          <w:rFonts w:ascii="Tahoma" w:hAnsi="Tahoma" w:cs="Tahoma"/>
          <w:sz w:val="28"/>
          <w:szCs w:val="28"/>
        </w:rPr>
        <w:t xml:space="preserve"> witnesses and </w:t>
      </w:r>
      <w:r w:rsidR="001F7B72">
        <w:rPr>
          <w:rFonts w:ascii="Tahoma" w:hAnsi="Tahoma" w:cs="Tahoma"/>
          <w:sz w:val="28"/>
          <w:szCs w:val="28"/>
        </w:rPr>
        <w:t>documentary exhibits including the</w:t>
      </w:r>
      <w:r>
        <w:rPr>
          <w:rFonts w:ascii="Tahoma" w:hAnsi="Tahoma" w:cs="Tahoma"/>
          <w:sz w:val="28"/>
          <w:szCs w:val="28"/>
        </w:rPr>
        <w:t xml:space="preserve"> medical examination report of the vict</w:t>
      </w:r>
      <w:r w:rsidR="009319C9">
        <w:rPr>
          <w:rFonts w:ascii="Tahoma" w:hAnsi="Tahoma" w:cs="Tahoma"/>
          <w:sz w:val="28"/>
          <w:szCs w:val="28"/>
        </w:rPr>
        <w:t xml:space="preserve">im, the said </w:t>
      </w:r>
      <w:proofErr w:type="spellStart"/>
      <w:r w:rsidR="009319C9">
        <w:rPr>
          <w:rFonts w:ascii="Tahoma" w:hAnsi="Tahoma" w:cs="Tahoma"/>
          <w:sz w:val="28"/>
          <w:szCs w:val="28"/>
        </w:rPr>
        <w:t>Awaki</w:t>
      </w:r>
      <w:proofErr w:type="spellEnd"/>
      <w:r w:rsidR="009319C9">
        <w:rPr>
          <w:rFonts w:ascii="Tahoma" w:hAnsi="Tahoma" w:cs="Tahoma"/>
          <w:sz w:val="28"/>
          <w:szCs w:val="28"/>
        </w:rPr>
        <w:t xml:space="preserve"> Martine</w:t>
      </w:r>
      <w:r w:rsidR="00E539C4">
        <w:rPr>
          <w:rFonts w:ascii="Tahoma" w:hAnsi="Tahoma" w:cs="Tahoma"/>
          <w:sz w:val="28"/>
          <w:szCs w:val="28"/>
        </w:rPr>
        <w:t>,</w:t>
      </w:r>
      <w:r>
        <w:rPr>
          <w:rFonts w:ascii="Tahoma" w:hAnsi="Tahoma" w:cs="Tahoma"/>
          <w:sz w:val="28"/>
          <w:szCs w:val="28"/>
        </w:rPr>
        <w:t xml:space="preserve"> who testified as PW1.  On their part, </w:t>
      </w:r>
      <w:r w:rsidR="001F7B72">
        <w:rPr>
          <w:rFonts w:ascii="Tahoma" w:hAnsi="Tahoma" w:cs="Tahoma"/>
          <w:sz w:val="28"/>
          <w:szCs w:val="28"/>
        </w:rPr>
        <w:t xml:space="preserve">in their </w:t>
      </w:r>
      <w:proofErr w:type="spellStart"/>
      <w:r w:rsidR="001F7B72">
        <w:rPr>
          <w:rFonts w:ascii="Tahoma" w:hAnsi="Tahoma" w:cs="Tahoma"/>
          <w:sz w:val="28"/>
          <w:szCs w:val="28"/>
        </w:rPr>
        <w:t>defence</w:t>
      </w:r>
      <w:proofErr w:type="spellEnd"/>
      <w:r w:rsidR="001F7B72">
        <w:rPr>
          <w:rFonts w:ascii="Tahoma" w:hAnsi="Tahoma" w:cs="Tahoma"/>
          <w:sz w:val="28"/>
          <w:szCs w:val="28"/>
        </w:rPr>
        <w:t xml:space="preserve">, </w:t>
      </w:r>
      <w:r>
        <w:rPr>
          <w:rFonts w:ascii="Tahoma" w:hAnsi="Tahoma" w:cs="Tahoma"/>
          <w:sz w:val="28"/>
          <w:szCs w:val="28"/>
        </w:rPr>
        <w:t>the appellants relied on their own evidence.</w:t>
      </w:r>
    </w:p>
    <w:p w:rsidR="00167B3C" w:rsidRPr="0030436C" w:rsidRDefault="00167B3C" w:rsidP="007C5C86">
      <w:pPr>
        <w:pStyle w:val="NoSpacing"/>
        <w:spacing w:line="480" w:lineRule="auto"/>
        <w:ind w:left="86" w:firstLine="86"/>
        <w:jc w:val="both"/>
        <w:rPr>
          <w:rFonts w:ascii="Tahoma" w:hAnsi="Tahoma" w:cs="Tahoma"/>
          <w:sz w:val="10"/>
          <w:szCs w:val="28"/>
        </w:rPr>
      </w:pPr>
    </w:p>
    <w:p w:rsidR="007C5C86" w:rsidRPr="002F632D" w:rsidRDefault="007C5C86" w:rsidP="007C5C86">
      <w:pPr>
        <w:pStyle w:val="NoSpacing"/>
        <w:spacing w:line="480" w:lineRule="auto"/>
        <w:ind w:left="86" w:firstLine="86"/>
        <w:jc w:val="both"/>
        <w:rPr>
          <w:rFonts w:ascii="Tahoma" w:hAnsi="Tahoma" w:cs="Tahoma"/>
          <w:sz w:val="8"/>
          <w:szCs w:val="28"/>
        </w:rPr>
      </w:pPr>
    </w:p>
    <w:p w:rsidR="007C5C86" w:rsidRDefault="007C5C86" w:rsidP="007C5C86">
      <w:pPr>
        <w:pStyle w:val="NoSpacing"/>
        <w:spacing w:line="480" w:lineRule="auto"/>
        <w:ind w:left="86" w:firstLine="86"/>
        <w:jc w:val="both"/>
        <w:rPr>
          <w:rFonts w:ascii="Tahoma" w:hAnsi="Tahoma" w:cs="Tahoma"/>
          <w:sz w:val="28"/>
          <w:szCs w:val="28"/>
        </w:rPr>
      </w:pPr>
      <w:r>
        <w:rPr>
          <w:rFonts w:ascii="Tahoma" w:hAnsi="Tahoma" w:cs="Tahoma"/>
          <w:sz w:val="28"/>
          <w:szCs w:val="28"/>
        </w:rPr>
        <w:tab/>
        <w:t>At the conclusion of the trial, the learned trial Resident Magistrate found that the case against the appellants</w:t>
      </w:r>
      <w:r w:rsidR="00BB73EA">
        <w:rPr>
          <w:rFonts w:ascii="Tahoma" w:hAnsi="Tahoma" w:cs="Tahoma"/>
          <w:sz w:val="28"/>
          <w:szCs w:val="28"/>
        </w:rPr>
        <w:t xml:space="preserve"> </w:t>
      </w:r>
      <w:r w:rsidR="002749B2">
        <w:rPr>
          <w:rFonts w:ascii="Tahoma" w:hAnsi="Tahoma" w:cs="Tahoma"/>
          <w:sz w:val="28"/>
          <w:szCs w:val="28"/>
        </w:rPr>
        <w:t xml:space="preserve">had been proved </w:t>
      </w:r>
      <w:r w:rsidR="00BB73EA">
        <w:rPr>
          <w:rFonts w:ascii="Tahoma" w:hAnsi="Tahoma" w:cs="Tahoma"/>
          <w:sz w:val="28"/>
          <w:szCs w:val="28"/>
        </w:rPr>
        <w:t>beyond reasona</w:t>
      </w:r>
      <w:r w:rsidR="002749B2">
        <w:rPr>
          <w:rFonts w:ascii="Tahoma" w:hAnsi="Tahoma" w:cs="Tahoma"/>
          <w:sz w:val="28"/>
          <w:szCs w:val="28"/>
        </w:rPr>
        <w:t>bl</w:t>
      </w:r>
      <w:r w:rsidR="000F4C8B">
        <w:rPr>
          <w:rFonts w:ascii="Tahoma" w:hAnsi="Tahoma" w:cs="Tahoma"/>
          <w:sz w:val="28"/>
          <w:szCs w:val="28"/>
        </w:rPr>
        <w:t>e</w:t>
      </w:r>
      <w:r w:rsidR="002749B2">
        <w:rPr>
          <w:rFonts w:ascii="Tahoma" w:hAnsi="Tahoma" w:cs="Tahoma"/>
          <w:sz w:val="28"/>
          <w:szCs w:val="28"/>
        </w:rPr>
        <w:t xml:space="preserve"> dou</w:t>
      </w:r>
      <w:r w:rsidR="000F4C8B">
        <w:rPr>
          <w:rFonts w:ascii="Tahoma" w:hAnsi="Tahoma" w:cs="Tahoma"/>
          <w:sz w:val="28"/>
          <w:szCs w:val="28"/>
        </w:rPr>
        <w:t>bt</w:t>
      </w:r>
      <w:r w:rsidR="00E539C4">
        <w:rPr>
          <w:rFonts w:ascii="Tahoma" w:hAnsi="Tahoma" w:cs="Tahoma"/>
          <w:sz w:val="28"/>
          <w:szCs w:val="28"/>
        </w:rPr>
        <w:t>.</w:t>
      </w:r>
      <w:r>
        <w:rPr>
          <w:rFonts w:ascii="Tahoma" w:hAnsi="Tahoma" w:cs="Tahoma"/>
          <w:sz w:val="28"/>
          <w:szCs w:val="28"/>
        </w:rPr>
        <w:t xml:space="preserve">   He thus found them guilty and proceeded to sentence them to life imprisonment.  He also ordered each of them to pay PW1 a compensation of</w:t>
      </w:r>
      <w:r w:rsidR="000A3ED6">
        <w:rPr>
          <w:rFonts w:ascii="Tahoma" w:hAnsi="Tahoma" w:cs="Tahoma"/>
          <w:sz w:val="28"/>
          <w:szCs w:val="28"/>
        </w:rPr>
        <w:t xml:space="preserve"> TZS 1,000,000/= for the </w:t>
      </w:r>
      <w:r w:rsidR="0008168B">
        <w:rPr>
          <w:rFonts w:ascii="Tahoma" w:hAnsi="Tahoma" w:cs="Tahoma"/>
          <w:sz w:val="28"/>
          <w:szCs w:val="28"/>
        </w:rPr>
        <w:t>injuries</w:t>
      </w:r>
      <w:r w:rsidR="00E36B49">
        <w:rPr>
          <w:rFonts w:ascii="Tahoma" w:hAnsi="Tahoma" w:cs="Tahoma"/>
          <w:sz w:val="28"/>
          <w:szCs w:val="28"/>
        </w:rPr>
        <w:t xml:space="preserve"> sustained by her</w:t>
      </w:r>
      <w:r>
        <w:rPr>
          <w:rFonts w:ascii="Tahoma" w:hAnsi="Tahoma" w:cs="Tahoma"/>
          <w:sz w:val="28"/>
          <w:szCs w:val="28"/>
        </w:rPr>
        <w:t xml:space="preserve"> as a result of their acts.</w:t>
      </w:r>
    </w:p>
    <w:p w:rsidR="00E97813" w:rsidRDefault="00E97813" w:rsidP="007C5C86">
      <w:pPr>
        <w:pStyle w:val="NoSpacing"/>
        <w:spacing w:line="480" w:lineRule="auto"/>
        <w:ind w:left="86" w:firstLine="86"/>
        <w:jc w:val="both"/>
        <w:rPr>
          <w:rFonts w:ascii="Tahoma" w:hAnsi="Tahoma" w:cs="Tahoma"/>
          <w:sz w:val="8"/>
          <w:szCs w:val="28"/>
        </w:rPr>
      </w:pPr>
    </w:p>
    <w:p w:rsidR="00167B3C" w:rsidRPr="0030436C" w:rsidRDefault="00167B3C" w:rsidP="007C5C86">
      <w:pPr>
        <w:pStyle w:val="NoSpacing"/>
        <w:spacing w:line="480" w:lineRule="auto"/>
        <w:ind w:left="86" w:firstLine="86"/>
        <w:jc w:val="both"/>
        <w:rPr>
          <w:rFonts w:ascii="Tahoma" w:hAnsi="Tahoma" w:cs="Tahoma"/>
          <w:sz w:val="2"/>
          <w:szCs w:val="28"/>
        </w:rPr>
      </w:pPr>
    </w:p>
    <w:p w:rsidR="00167B3C" w:rsidRPr="002F632D" w:rsidRDefault="00167B3C" w:rsidP="007C5C86">
      <w:pPr>
        <w:pStyle w:val="NoSpacing"/>
        <w:spacing w:line="480" w:lineRule="auto"/>
        <w:ind w:left="86" w:firstLine="86"/>
        <w:jc w:val="both"/>
        <w:rPr>
          <w:rFonts w:ascii="Tahoma" w:hAnsi="Tahoma" w:cs="Tahoma"/>
          <w:sz w:val="8"/>
          <w:szCs w:val="28"/>
        </w:rPr>
      </w:pPr>
    </w:p>
    <w:p w:rsidR="00A3720E" w:rsidRDefault="00E97813" w:rsidP="007C5C86">
      <w:pPr>
        <w:pStyle w:val="NoSpacing"/>
        <w:spacing w:line="480" w:lineRule="auto"/>
        <w:ind w:left="86" w:firstLine="86"/>
        <w:jc w:val="both"/>
        <w:rPr>
          <w:rFonts w:ascii="Tahoma" w:hAnsi="Tahoma" w:cs="Tahoma"/>
          <w:sz w:val="28"/>
          <w:szCs w:val="28"/>
        </w:rPr>
      </w:pPr>
      <w:r>
        <w:rPr>
          <w:rFonts w:ascii="Tahoma" w:hAnsi="Tahoma" w:cs="Tahoma"/>
          <w:sz w:val="28"/>
          <w:szCs w:val="28"/>
        </w:rPr>
        <w:tab/>
        <w:t>The appellants were aggrieved by the decision of the trial court.  They</w:t>
      </w:r>
      <w:r w:rsidR="00A3720E">
        <w:rPr>
          <w:rFonts w:ascii="Tahoma" w:hAnsi="Tahoma" w:cs="Tahoma"/>
          <w:sz w:val="28"/>
          <w:szCs w:val="28"/>
        </w:rPr>
        <w:t xml:space="preserve"> appealed to the High Court but their appeal was unsuccessful hence this second appeal.</w:t>
      </w:r>
    </w:p>
    <w:p w:rsidR="00A502D4" w:rsidRDefault="00A502D4" w:rsidP="007C5C86">
      <w:pPr>
        <w:pStyle w:val="NoSpacing"/>
        <w:spacing w:line="480" w:lineRule="auto"/>
        <w:ind w:left="86" w:firstLine="86"/>
        <w:jc w:val="both"/>
        <w:rPr>
          <w:rFonts w:ascii="Tahoma" w:hAnsi="Tahoma" w:cs="Tahoma"/>
          <w:sz w:val="28"/>
          <w:szCs w:val="28"/>
        </w:rPr>
      </w:pPr>
    </w:p>
    <w:p w:rsidR="00A502D4" w:rsidRDefault="00E97813" w:rsidP="00E6437A">
      <w:pPr>
        <w:pStyle w:val="NoSpacing"/>
        <w:spacing w:line="480" w:lineRule="auto"/>
        <w:ind w:left="86" w:firstLine="86"/>
        <w:jc w:val="both"/>
        <w:rPr>
          <w:rFonts w:ascii="Tahoma" w:hAnsi="Tahoma" w:cs="Tahoma"/>
          <w:sz w:val="28"/>
          <w:szCs w:val="28"/>
        </w:rPr>
      </w:pPr>
      <w:r>
        <w:rPr>
          <w:rFonts w:ascii="Tahoma" w:hAnsi="Tahoma" w:cs="Tahoma"/>
          <w:sz w:val="28"/>
          <w:szCs w:val="28"/>
        </w:rPr>
        <w:tab/>
        <w:t>At the hearing of the appeal, the appellants appeared in person, unrepresented whereas the respondent Republic was represented by Ms</w:t>
      </w:r>
      <w:r w:rsidR="00E6437A">
        <w:rPr>
          <w:rFonts w:ascii="Tahoma" w:hAnsi="Tahoma" w:cs="Tahoma"/>
          <w:sz w:val="28"/>
          <w:szCs w:val="28"/>
        </w:rPr>
        <w:t>.</w:t>
      </w:r>
      <w:r>
        <w:rPr>
          <w:rFonts w:ascii="Tahoma" w:hAnsi="Tahoma" w:cs="Tahoma"/>
          <w:sz w:val="28"/>
          <w:szCs w:val="28"/>
        </w:rPr>
        <w:t xml:space="preserve"> Elizabeth </w:t>
      </w:r>
      <w:proofErr w:type="spellStart"/>
      <w:proofErr w:type="gramStart"/>
      <w:r>
        <w:rPr>
          <w:rFonts w:ascii="Tahoma" w:hAnsi="Tahoma" w:cs="Tahoma"/>
          <w:sz w:val="28"/>
          <w:szCs w:val="28"/>
        </w:rPr>
        <w:t>Swai</w:t>
      </w:r>
      <w:proofErr w:type="spellEnd"/>
      <w:r>
        <w:rPr>
          <w:rFonts w:ascii="Tahoma" w:hAnsi="Tahoma" w:cs="Tahoma"/>
          <w:sz w:val="28"/>
          <w:szCs w:val="28"/>
        </w:rPr>
        <w:t>,</w:t>
      </w:r>
      <w:proofErr w:type="gramEnd"/>
      <w:r>
        <w:rPr>
          <w:rFonts w:ascii="Tahoma" w:hAnsi="Tahoma" w:cs="Tahoma"/>
          <w:sz w:val="28"/>
          <w:szCs w:val="28"/>
        </w:rPr>
        <w:t xml:space="preserve"> learned Senior Stat</w:t>
      </w:r>
      <w:r w:rsidR="00E6437A">
        <w:rPr>
          <w:rFonts w:ascii="Tahoma" w:hAnsi="Tahoma" w:cs="Tahoma"/>
          <w:sz w:val="28"/>
          <w:szCs w:val="28"/>
        </w:rPr>
        <w:t xml:space="preserve">e Attorney.  The respondent had earlier </w:t>
      </w:r>
    </w:p>
    <w:p w:rsidR="00A502D4" w:rsidRDefault="00A502D4" w:rsidP="00E6437A">
      <w:pPr>
        <w:pStyle w:val="NoSpacing"/>
        <w:spacing w:line="480" w:lineRule="auto"/>
        <w:ind w:left="86" w:firstLine="86"/>
        <w:jc w:val="both"/>
        <w:rPr>
          <w:rFonts w:ascii="Tahoma" w:hAnsi="Tahoma" w:cs="Tahoma"/>
          <w:sz w:val="28"/>
          <w:szCs w:val="28"/>
        </w:rPr>
      </w:pPr>
    </w:p>
    <w:p w:rsidR="00A502D4" w:rsidRDefault="00A502D4" w:rsidP="00E6437A">
      <w:pPr>
        <w:pStyle w:val="NoSpacing"/>
        <w:spacing w:line="480" w:lineRule="auto"/>
        <w:ind w:left="86" w:firstLine="86"/>
        <w:jc w:val="both"/>
        <w:rPr>
          <w:rFonts w:ascii="Tahoma" w:hAnsi="Tahoma" w:cs="Tahoma"/>
          <w:sz w:val="28"/>
          <w:szCs w:val="28"/>
        </w:rPr>
      </w:pPr>
    </w:p>
    <w:p w:rsidR="002F632D" w:rsidRDefault="00E6437A" w:rsidP="00E6437A">
      <w:pPr>
        <w:pStyle w:val="NoSpacing"/>
        <w:spacing w:line="480" w:lineRule="auto"/>
        <w:ind w:left="86" w:firstLine="86"/>
        <w:jc w:val="both"/>
        <w:rPr>
          <w:rFonts w:ascii="Tahoma" w:hAnsi="Tahoma" w:cs="Tahoma"/>
          <w:sz w:val="28"/>
          <w:szCs w:val="28"/>
        </w:rPr>
      </w:pPr>
      <w:proofErr w:type="gramStart"/>
      <w:r>
        <w:rPr>
          <w:rFonts w:ascii="Tahoma" w:hAnsi="Tahoma" w:cs="Tahoma"/>
          <w:sz w:val="28"/>
          <w:szCs w:val="28"/>
        </w:rPr>
        <w:t>on</w:t>
      </w:r>
      <w:proofErr w:type="gramEnd"/>
      <w:r>
        <w:rPr>
          <w:rFonts w:ascii="Tahoma" w:hAnsi="Tahoma" w:cs="Tahoma"/>
          <w:sz w:val="28"/>
          <w:szCs w:val="28"/>
        </w:rPr>
        <w:t>,</w:t>
      </w:r>
      <w:r w:rsidR="00E97813">
        <w:rPr>
          <w:rFonts w:ascii="Tahoma" w:hAnsi="Tahoma" w:cs="Tahoma"/>
          <w:sz w:val="28"/>
          <w:szCs w:val="28"/>
        </w:rPr>
        <w:t xml:space="preserve"> by a notice filed on 28/11/2018, raised a preliminary objection on the point of law that:</w:t>
      </w:r>
    </w:p>
    <w:p w:rsidR="00E97813" w:rsidRDefault="00FF703B" w:rsidP="006710CB">
      <w:pPr>
        <w:pStyle w:val="NoSpacing"/>
        <w:spacing w:line="360" w:lineRule="auto"/>
        <w:ind w:left="1008" w:right="1008"/>
        <w:jc w:val="both"/>
        <w:rPr>
          <w:rFonts w:ascii="Tahoma" w:hAnsi="Tahoma" w:cs="Tahoma"/>
          <w:i/>
          <w:sz w:val="28"/>
          <w:szCs w:val="28"/>
        </w:rPr>
      </w:pPr>
      <w:r w:rsidRPr="00E97813">
        <w:rPr>
          <w:rFonts w:ascii="Tahoma" w:hAnsi="Tahoma" w:cs="Tahoma"/>
          <w:i/>
          <w:sz w:val="28"/>
          <w:szCs w:val="28"/>
        </w:rPr>
        <w:t>“The</w:t>
      </w:r>
      <w:r w:rsidR="00E97813" w:rsidRPr="00E97813">
        <w:rPr>
          <w:rFonts w:ascii="Tahoma" w:hAnsi="Tahoma" w:cs="Tahoma"/>
          <w:i/>
          <w:sz w:val="28"/>
          <w:szCs w:val="28"/>
        </w:rPr>
        <w:t xml:space="preserve"> appeal is improperly before the Court as there was no notice of appeal before lodging the appeal to the High Court.”</w:t>
      </w:r>
    </w:p>
    <w:p w:rsidR="001D34B0" w:rsidRDefault="001D34B0" w:rsidP="00E97813">
      <w:pPr>
        <w:pStyle w:val="NoSpacing"/>
        <w:spacing w:line="360" w:lineRule="auto"/>
        <w:ind w:left="1439" w:right="1008"/>
        <w:jc w:val="both"/>
        <w:rPr>
          <w:rFonts w:ascii="Tahoma" w:hAnsi="Tahoma" w:cs="Tahoma"/>
          <w:i/>
          <w:sz w:val="28"/>
          <w:szCs w:val="28"/>
        </w:rPr>
      </w:pPr>
    </w:p>
    <w:p w:rsidR="001D34B0" w:rsidRDefault="00122A2D" w:rsidP="00122A2D">
      <w:pPr>
        <w:pStyle w:val="NoSpacing"/>
        <w:spacing w:line="480" w:lineRule="auto"/>
        <w:jc w:val="both"/>
        <w:rPr>
          <w:rFonts w:ascii="Tahoma" w:hAnsi="Tahoma" w:cs="Tahoma"/>
          <w:sz w:val="28"/>
          <w:szCs w:val="28"/>
        </w:rPr>
      </w:pPr>
      <w:r>
        <w:rPr>
          <w:rFonts w:ascii="Tahoma" w:hAnsi="Tahoma" w:cs="Tahoma"/>
          <w:sz w:val="28"/>
          <w:szCs w:val="28"/>
        </w:rPr>
        <w:t>As the rule of practice demands, we had to</w:t>
      </w:r>
      <w:r w:rsidR="00AF5CAB">
        <w:rPr>
          <w:rFonts w:ascii="Tahoma" w:hAnsi="Tahoma" w:cs="Tahoma"/>
          <w:sz w:val="28"/>
          <w:szCs w:val="28"/>
        </w:rPr>
        <w:t xml:space="preserve"> determine</w:t>
      </w:r>
      <w:r>
        <w:rPr>
          <w:rFonts w:ascii="Tahoma" w:hAnsi="Tahoma" w:cs="Tahoma"/>
          <w:sz w:val="28"/>
          <w:szCs w:val="28"/>
        </w:rPr>
        <w:t xml:space="preserve"> </w:t>
      </w:r>
      <w:r w:rsidR="00AF5CAB">
        <w:rPr>
          <w:rFonts w:ascii="Tahoma" w:hAnsi="Tahoma" w:cs="Tahoma"/>
          <w:sz w:val="28"/>
          <w:szCs w:val="28"/>
        </w:rPr>
        <w:t xml:space="preserve">the </w:t>
      </w:r>
      <w:r>
        <w:rPr>
          <w:rFonts w:ascii="Tahoma" w:hAnsi="Tahoma" w:cs="Tahoma"/>
          <w:sz w:val="28"/>
          <w:szCs w:val="28"/>
        </w:rPr>
        <w:t xml:space="preserve">preliminary point </w:t>
      </w:r>
      <w:r w:rsidR="00AF5CAB">
        <w:rPr>
          <w:rFonts w:ascii="Tahoma" w:hAnsi="Tahoma" w:cs="Tahoma"/>
          <w:sz w:val="28"/>
          <w:szCs w:val="28"/>
        </w:rPr>
        <w:t xml:space="preserve">of objection </w:t>
      </w:r>
      <w:r>
        <w:rPr>
          <w:rFonts w:ascii="Tahoma" w:hAnsi="Tahoma" w:cs="Tahoma"/>
          <w:sz w:val="28"/>
          <w:szCs w:val="28"/>
        </w:rPr>
        <w:t>first.  Submitting in support of th</w:t>
      </w:r>
      <w:r w:rsidR="002E22F1">
        <w:rPr>
          <w:rFonts w:ascii="Tahoma" w:hAnsi="Tahoma" w:cs="Tahoma"/>
          <w:sz w:val="28"/>
          <w:szCs w:val="28"/>
        </w:rPr>
        <w:t xml:space="preserve">at point, </w:t>
      </w:r>
      <w:r>
        <w:rPr>
          <w:rFonts w:ascii="Tahoma" w:hAnsi="Tahoma" w:cs="Tahoma"/>
          <w:sz w:val="28"/>
          <w:szCs w:val="28"/>
        </w:rPr>
        <w:t>Ms</w:t>
      </w:r>
      <w:r w:rsidR="00C67163">
        <w:rPr>
          <w:rFonts w:ascii="Tahoma" w:hAnsi="Tahoma" w:cs="Tahoma"/>
          <w:sz w:val="28"/>
          <w:szCs w:val="28"/>
        </w:rPr>
        <w:t xml:space="preserve">. </w:t>
      </w:r>
      <w:proofErr w:type="spellStart"/>
      <w:r>
        <w:rPr>
          <w:rFonts w:ascii="Tahoma" w:hAnsi="Tahoma" w:cs="Tahoma"/>
          <w:sz w:val="28"/>
          <w:szCs w:val="28"/>
        </w:rPr>
        <w:t>Swai</w:t>
      </w:r>
      <w:proofErr w:type="spellEnd"/>
      <w:r>
        <w:rPr>
          <w:rFonts w:ascii="Tahoma" w:hAnsi="Tahoma" w:cs="Tahoma"/>
          <w:sz w:val="28"/>
          <w:szCs w:val="28"/>
        </w:rPr>
        <w:t xml:space="preserve"> argued that the appellants</w:t>
      </w:r>
      <w:r w:rsidR="009941C0">
        <w:rPr>
          <w:rFonts w:ascii="Tahoma" w:hAnsi="Tahoma" w:cs="Tahoma"/>
          <w:sz w:val="28"/>
          <w:szCs w:val="28"/>
        </w:rPr>
        <w:t xml:space="preserve"> had</w:t>
      </w:r>
      <w:r w:rsidR="00A24E01">
        <w:rPr>
          <w:rFonts w:ascii="Tahoma" w:hAnsi="Tahoma" w:cs="Tahoma"/>
          <w:sz w:val="28"/>
          <w:szCs w:val="28"/>
        </w:rPr>
        <w:t xml:space="preserve"> filed their appeal in</w:t>
      </w:r>
      <w:r>
        <w:rPr>
          <w:rFonts w:ascii="Tahoma" w:hAnsi="Tahoma" w:cs="Tahoma"/>
          <w:sz w:val="28"/>
          <w:szCs w:val="28"/>
        </w:rPr>
        <w:t xml:space="preserve"> the High Court without having </w:t>
      </w:r>
      <w:r w:rsidR="00775A44">
        <w:rPr>
          <w:rFonts w:ascii="Tahoma" w:hAnsi="Tahoma" w:cs="Tahoma"/>
          <w:sz w:val="28"/>
          <w:szCs w:val="28"/>
        </w:rPr>
        <w:t xml:space="preserve">given </w:t>
      </w:r>
      <w:r w:rsidR="000F79C4">
        <w:rPr>
          <w:rFonts w:ascii="Tahoma" w:hAnsi="Tahoma" w:cs="Tahoma"/>
          <w:sz w:val="28"/>
          <w:szCs w:val="28"/>
        </w:rPr>
        <w:t>notice</w:t>
      </w:r>
      <w:r w:rsidR="002E22F1">
        <w:rPr>
          <w:rFonts w:ascii="Tahoma" w:hAnsi="Tahoma" w:cs="Tahoma"/>
          <w:sz w:val="28"/>
          <w:szCs w:val="28"/>
        </w:rPr>
        <w:t>s</w:t>
      </w:r>
      <w:r>
        <w:rPr>
          <w:rFonts w:ascii="Tahoma" w:hAnsi="Tahoma" w:cs="Tahoma"/>
          <w:sz w:val="28"/>
          <w:szCs w:val="28"/>
        </w:rPr>
        <w:t xml:space="preserve"> of appeal as required by section 361 (1) (a) of the Criminal Procedure Act [Cap. 20 R.E 2002] (the CPA).  Making reference to page 6</w:t>
      </w:r>
      <w:r w:rsidR="00456ACA">
        <w:rPr>
          <w:rFonts w:ascii="Tahoma" w:hAnsi="Tahoma" w:cs="Tahoma"/>
          <w:sz w:val="28"/>
          <w:szCs w:val="28"/>
        </w:rPr>
        <w:t>0</w:t>
      </w:r>
      <w:r>
        <w:rPr>
          <w:rFonts w:ascii="Tahoma" w:hAnsi="Tahoma" w:cs="Tahoma"/>
          <w:sz w:val="28"/>
          <w:szCs w:val="28"/>
        </w:rPr>
        <w:t xml:space="preserve"> of the record, the learned Senior State Attorney contended that</w:t>
      </w:r>
      <w:r w:rsidR="005A23E0">
        <w:rPr>
          <w:rFonts w:ascii="Tahoma" w:hAnsi="Tahoma" w:cs="Tahoma"/>
          <w:sz w:val="28"/>
          <w:szCs w:val="28"/>
        </w:rPr>
        <w:t>,</w:t>
      </w:r>
      <w:r>
        <w:rPr>
          <w:rFonts w:ascii="Tahoma" w:hAnsi="Tahoma" w:cs="Tahoma"/>
          <w:sz w:val="28"/>
          <w:szCs w:val="28"/>
        </w:rPr>
        <w:t xml:space="preserve"> a</w:t>
      </w:r>
      <w:r w:rsidR="004F5E76">
        <w:rPr>
          <w:rFonts w:ascii="Tahoma" w:hAnsi="Tahoma" w:cs="Tahoma"/>
          <w:sz w:val="28"/>
          <w:szCs w:val="28"/>
        </w:rPr>
        <w:t>l</w:t>
      </w:r>
      <w:r>
        <w:rPr>
          <w:rFonts w:ascii="Tahoma" w:hAnsi="Tahoma" w:cs="Tahoma"/>
          <w:sz w:val="28"/>
          <w:szCs w:val="28"/>
        </w:rPr>
        <w:t>though the 1</w:t>
      </w:r>
      <w:r w:rsidRPr="00122A2D">
        <w:rPr>
          <w:rFonts w:ascii="Tahoma" w:hAnsi="Tahoma" w:cs="Tahoma"/>
          <w:sz w:val="28"/>
          <w:szCs w:val="28"/>
          <w:vertAlign w:val="superscript"/>
        </w:rPr>
        <w:t>st</w:t>
      </w:r>
      <w:r>
        <w:rPr>
          <w:rFonts w:ascii="Tahoma" w:hAnsi="Tahoma" w:cs="Tahoma"/>
          <w:sz w:val="28"/>
          <w:szCs w:val="28"/>
        </w:rPr>
        <w:t xml:space="preserve"> appellant had initially applied for extension of time to lodge a </w:t>
      </w:r>
      <w:r w:rsidR="00637A5D">
        <w:rPr>
          <w:rFonts w:ascii="Tahoma" w:hAnsi="Tahoma" w:cs="Tahoma"/>
          <w:sz w:val="28"/>
          <w:szCs w:val="28"/>
        </w:rPr>
        <w:t>notice of appeal, he</w:t>
      </w:r>
      <w:r>
        <w:rPr>
          <w:rFonts w:ascii="Tahoma" w:hAnsi="Tahoma" w:cs="Tahoma"/>
          <w:sz w:val="28"/>
          <w:szCs w:val="28"/>
        </w:rPr>
        <w:t xml:space="preserve"> later withdrew </w:t>
      </w:r>
      <w:r w:rsidR="00D5235E">
        <w:rPr>
          <w:rFonts w:ascii="Tahoma" w:hAnsi="Tahoma" w:cs="Tahoma"/>
          <w:sz w:val="28"/>
          <w:szCs w:val="28"/>
        </w:rPr>
        <w:t>the application and did not</w:t>
      </w:r>
      <w:r>
        <w:rPr>
          <w:rFonts w:ascii="Tahoma" w:hAnsi="Tahoma" w:cs="Tahoma"/>
          <w:sz w:val="28"/>
          <w:szCs w:val="28"/>
        </w:rPr>
        <w:t xml:space="preserve"> </w:t>
      </w:r>
      <w:r w:rsidR="001E4591">
        <w:rPr>
          <w:rFonts w:ascii="Tahoma" w:hAnsi="Tahoma" w:cs="Tahoma"/>
          <w:sz w:val="28"/>
          <w:szCs w:val="28"/>
        </w:rPr>
        <w:t>thereafter;</w:t>
      </w:r>
      <w:r>
        <w:rPr>
          <w:rFonts w:ascii="Tahoma" w:hAnsi="Tahoma" w:cs="Tahoma"/>
          <w:sz w:val="28"/>
          <w:szCs w:val="28"/>
        </w:rPr>
        <w:t xml:space="preserve"> file another application to that effect.  As for the 2</w:t>
      </w:r>
      <w:r w:rsidRPr="00122A2D">
        <w:rPr>
          <w:rFonts w:ascii="Tahoma" w:hAnsi="Tahoma" w:cs="Tahoma"/>
          <w:sz w:val="28"/>
          <w:szCs w:val="28"/>
          <w:vertAlign w:val="superscript"/>
        </w:rPr>
        <w:t>nd</w:t>
      </w:r>
      <w:r>
        <w:rPr>
          <w:rFonts w:ascii="Tahoma" w:hAnsi="Tahoma" w:cs="Tahoma"/>
          <w:sz w:val="28"/>
          <w:szCs w:val="28"/>
        </w:rPr>
        <w:t xml:space="preserve"> appellant, Ms</w:t>
      </w:r>
      <w:r w:rsidR="008264B5">
        <w:rPr>
          <w:rFonts w:ascii="Tahoma" w:hAnsi="Tahoma" w:cs="Tahoma"/>
          <w:sz w:val="28"/>
          <w:szCs w:val="28"/>
        </w:rPr>
        <w:t xml:space="preserve">. </w:t>
      </w:r>
      <w:proofErr w:type="spellStart"/>
      <w:r>
        <w:rPr>
          <w:rFonts w:ascii="Tahoma" w:hAnsi="Tahoma" w:cs="Tahoma"/>
          <w:sz w:val="28"/>
          <w:szCs w:val="28"/>
        </w:rPr>
        <w:t>Swai</w:t>
      </w:r>
      <w:proofErr w:type="spellEnd"/>
      <w:r w:rsidR="008264B5">
        <w:rPr>
          <w:rFonts w:ascii="Tahoma" w:hAnsi="Tahoma" w:cs="Tahoma"/>
          <w:sz w:val="28"/>
          <w:szCs w:val="28"/>
        </w:rPr>
        <w:t xml:space="preserve"> </w:t>
      </w:r>
      <w:r w:rsidR="00232D16">
        <w:rPr>
          <w:rFonts w:ascii="Tahoma" w:hAnsi="Tahoma" w:cs="Tahoma"/>
          <w:sz w:val="28"/>
          <w:szCs w:val="28"/>
        </w:rPr>
        <w:t>submitted that h</w:t>
      </w:r>
      <w:r w:rsidR="00DB457F">
        <w:rPr>
          <w:rFonts w:ascii="Tahoma" w:hAnsi="Tahoma" w:cs="Tahoma"/>
          <w:sz w:val="28"/>
          <w:szCs w:val="28"/>
        </w:rPr>
        <w:t>e did not take any initiative to apply</w:t>
      </w:r>
      <w:r w:rsidR="00232D16">
        <w:rPr>
          <w:rFonts w:ascii="Tahoma" w:hAnsi="Tahoma" w:cs="Tahoma"/>
          <w:sz w:val="28"/>
          <w:szCs w:val="28"/>
        </w:rPr>
        <w:t xml:space="preserve"> for extension of time </w:t>
      </w:r>
      <w:r w:rsidR="009671D8">
        <w:rPr>
          <w:rFonts w:ascii="Tahoma" w:hAnsi="Tahoma" w:cs="Tahoma"/>
          <w:sz w:val="28"/>
          <w:szCs w:val="28"/>
        </w:rPr>
        <w:t>within which he could</w:t>
      </w:r>
      <w:r w:rsidR="00232D16">
        <w:rPr>
          <w:rFonts w:ascii="Tahoma" w:hAnsi="Tahoma" w:cs="Tahoma"/>
          <w:sz w:val="28"/>
          <w:szCs w:val="28"/>
        </w:rPr>
        <w:t xml:space="preserve"> institute a notice of appeal.</w:t>
      </w:r>
    </w:p>
    <w:p w:rsidR="00A502D4" w:rsidRDefault="00A502D4" w:rsidP="00122A2D">
      <w:pPr>
        <w:pStyle w:val="NoSpacing"/>
        <w:spacing w:line="480" w:lineRule="auto"/>
        <w:jc w:val="both"/>
        <w:rPr>
          <w:rFonts w:ascii="Tahoma" w:hAnsi="Tahoma" w:cs="Tahoma"/>
          <w:sz w:val="28"/>
          <w:szCs w:val="28"/>
        </w:rPr>
      </w:pPr>
    </w:p>
    <w:p w:rsidR="00232D16" w:rsidRPr="006710CB" w:rsidRDefault="00232D16" w:rsidP="00122A2D">
      <w:pPr>
        <w:pStyle w:val="NoSpacing"/>
        <w:spacing w:line="480" w:lineRule="auto"/>
        <w:jc w:val="both"/>
        <w:rPr>
          <w:rFonts w:ascii="Tahoma" w:hAnsi="Tahoma" w:cs="Tahoma"/>
          <w:sz w:val="2"/>
          <w:szCs w:val="28"/>
        </w:rPr>
      </w:pPr>
    </w:p>
    <w:p w:rsidR="00A502D4" w:rsidRDefault="00232D16" w:rsidP="00122A2D">
      <w:pPr>
        <w:pStyle w:val="NoSpacing"/>
        <w:spacing w:line="480" w:lineRule="auto"/>
        <w:jc w:val="both"/>
        <w:rPr>
          <w:rFonts w:ascii="Tahoma" w:hAnsi="Tahoma" w:cs="Tahoma"/>
          <w:sz w:val="28"/>
          <w:szCs w:val="28"/>
        </w:rPr>
      </w:pPr>
      <w:r>
        <w:rPr>
          <w:rFonts w:ascii="Tahoma" w:hAnsi="Tahoma" w:cs="Tahoma"/>
          <w:sz w:val="28"/>
          <w:szCs w:val="28"/>
        </w:rPr>
        <w:tab/>
        <w:t>In the circumstances, Ms</w:t>
      </w:r>
      <w:r w:rsidR="00F621C3">
        <w:rPr>
          <w:rFonts w:ascii="Tahoma" w:hAnsi="Tahoma" w:cs="Tahoma"/>
          <w:sz w:val="28"/>
          <w:szCs w:val="28"/>
        </w:rPr>
        <w:t xml:space="preserve">. </w:t>
      </w:r>
      <w:proofErr w:type="spellStart"/>
      <w:r>
        <w:rPr>
          <w:rFonts w:ascii="Tahoma" w:hAnsi="Tahoma" w:cs="Tahoma"/>
          <w:sz w:val="28"/>
          <w:szCs w:val="28"/>
        </w:rPr>
        <w:t>Swai</w:t>
      </w:r>
      <w:proofErr w:type="spellEnd"/>
      <w:r w:rsidR="00F621C3">
        <w:rPr>
          <w:rFonts w:ascii="Tahoma" w:hAnsi="Tahoma" w:cs="Tahoma"/>
          <w:sz w:val="28"/>
          <w:szCs w:val="28"/>
        </w:rPr>
        <w:t xml:space="preserve"> </w:t>
      </w:r>
      <w:r w:rsidR="00F8658E">
        <w:rPr>
          <w:rFonts w:ascii="Tahoma" w:hAnsi="Tahoma" w:cs="Tahoma"/>
          <w:sz w:val="28"/>
          <w:szCs w:val="28"/>
        </w:rPr>
        <w:t>argued</w:t>
      </w:r>
      <w:r w:rsidR="008A04C1">
        <w:rPr>
          <w:rFonts w:ascii="Tahoma" w:hAnsi="Tahoma" w:cs="Tahoma"/>
          <w:sz w:val="28"/>
          <w:szCs w:val="28"/>
        </w:rPr>
        <w:t>,</w:t>
      </w:r>
      <w:r w:rsidR="00F8658E">
        <w:rPr>
          <w:rFonts w:ascii="Tahoma" w:hAnsi="Tahoma" w:cs="Tahoma"/>
          <w:sz w:val="28"/>
          <w:szCs w:val="28"/>
        </w:rPr>
        <w:t xml:space="preserve"> the appeal is incompetent because it was instituted contrary to the provisions of </w:t>
      </w:r>
      <w:r w:rsidR="003C0451">
        <w:rPr>
          <w:rFonts w:ascii="Tahoma" w:hAnsi="Tahoma" w:cs="Tahoma"/>
          <w:sz w:val="28"/>
          <w:szCs w:val="28"/>
        </w:rPr>
        <w:t>S</w:t>
      </w:r>
      <w:r w:rsidR="00F8658E">
        <w:rPr>
          <w:rFonts w:ascii="Tahoma" w:hAnsi="Tahoma" w:cs="Tahoma"/>
          <w:sz w:val="28"/>
          <w:szCs w:val="28"/>
        </w:rPr>
        <w:t xml:space="preserve">. 361(1) (a) of the </w:t>
      </w:r>
    </w:p>
    <w:p w:rsidR="00A502D4" w:rsidRDefault="00A502D4" w:rsidP="00122A2D">
      <w:pPr>
        <w:pStyle w:val="NoSpacing"/>
        <w:spacing w:line="480" w:lineRule="auto"/>
        <w:jc w:val="both"/>
        <w:rPr>
          <w:rFonts w:ascii="Tahoma" w:hAnsi="Tahoma" w:cs="Tahoma"/>
          <w:sz w:val="28"/>
          <w:szCs w:val="28"/>
        </w:rPr>
      </w:pPr>
    </w:p>
    <w:p w:rsidR="00F8658E" w:rsidRDefault="00F8658E" w:rsidP="00122A2D">
      <w:pPr>
        <w:pStyle w:val="NoSpacing"/>
        <w:spacing w:line="480" w:lineRule="auto"/>
        <w:jc w:val="both"/>
        <w:rPr>
          <w:rFonts w:ascii="Tahoma" w:hAnsi="Tahoma" w:cs="Tahoma"/>
          <w:sz w:val="28"/>
          <w:szCs w:val="28"/>
        </w:rPr>
      </w:pPr>
      <w:proofErr w:type="gramStart"/>
      <w:r>
        <w:rPr>
          <w:rFonts w:ascii="Tahoma" w:hAnsi="Tahoma" w:cs="Tahoma"/>
          <w:sz w:val="28"/>
          <w:szCs w:val="28"/>
        </w:rPr>
        <w:t>CPA.</w:t>
      </w:r>
      <w:proofErr w:type="gramEnd"/>
      <w:r>
        <w:rPr>
          <w:rFonts w:ascii="Tahoma" w:hAnsi="Tahoma" w:cs="Tahoma"/>
          <w:sz w:val="28"/>
          <w:szCs w:val="28"/>
        </w:rPr>
        <w:t xml:space="preserve">   She said that</w:t>
      </w:r>
      <w:r w:rsidR="0060348E">
        <w:rPr>
          <w:rFonts w:ascii="Tahoma" w:hAnsi="Tahoma" w:cs="Tahoma"/>
          <w:sz w:val="28"/>
          <w:szCs w:val="28"/>
        </w:rPr>
        <w:t>,</w:t>
      </w:r>
      <w:r>
        <w:rPr>
          <w:rFonts w:ascii="Tahoma" w:hAnsi="Tahoma" w:cs="Tahoma"/>
          <w:sz w:val="28"/>
          <w:szCs w:val="28"/>
        </w:rPr>
        <w:t xml:space="preserve"> the absence of </w:t>
      </w:r>
      <w:r w:rsidR="0060348E">
        <w:rPr>
          <w:rFonts w:ascii="Tahoma" w:hAnsi="Tahoma" w:cs="Tahoma"/>
          <w:sz w:val="28"/>
          <w:szCs w:val="28"/>
        </w:rPr>
        <w:t xml:space="preserve">the appellants’ </w:t>
      </w:r>
      <w:r>
        <w:rPr>
          <w:rFonts w:ascii="Tahoma" w:hAnsi="Tahoma" w:cs="Tahoma"/>
          <w:sz w:val="28"/>
          <w:szCs w:val="28"/>
        </w:rPr>
        <w:t>notice</w:t>
      </w:r>
      <w:r w:rsidR="0060348E">
        <w:rPr>
          <w:rFonts w:ascii="Tahoma" w:hAnsi="Tahoma" w:cs="Tahoma"/>
          <w:sz w:val="28"/>
          <w:szCs w:val="28"/>
        </w:rPr>
        <w:t>s</w:t>
      </w:r>
      <w:r>
        <w:rPr>
          <w:rFonts w:ascii="Tahoma" w:hAnsi="Tahoma" w:cs="Tahoma"/>
          <w:sz w:val="28"/>
          <w:szCs w:val="28"/>
        </w:rPr>
        <w:t xml:space="preserve"> of appeal rendered the proceedings of the High Court a nullity because the same were </w:t>
      </w:r>
      <w:r w:rsidR="0060348E">
        <w:rPr>
          <w:rFonts w:ascii="Tahoma" w:hAnsi="Tahoma" w:cs="Tahoma"/>
          <w:sz w:val="28"/>
          <w:szCs w:val="28"/>
        </w:rPr>
        <w:t xml:space="preserve">in effect, </w:t>
      </w:r>
      <w:r>
        <w:rPr>
          <w:rFonts w:ascii="Tahoma" w:hAnsi="Tahoma" w:cs="Tahoma"/>
          <w:sz w:val="28"/>
          <w:szCs w:val="28"/>
        </w:rPr>
        <w:t xml:space="preserve">conducted </w:t>
      </w:r>
      <w:r w:rsidR="00A92C8A">
        <w:rPr>
          <w:rFonts w:ascii="Tahoma" w:hAnsi="Tahoma" w:cs="Tahoma"/>
          <w:sz w:val="28"/>
          <w:szCs w:val="28"/>
        </w:rPr>
        <w:t>without jurisdiction</w:t>
      </w:r>
      <w:r>
        <w:rPr>
          <w:rFonts w:ascii="Tahoma" w:hAnsi="Tahoma" w:cs="Tahoma"/>
          <w:sz w:val="28"/>
          <w:szCs w:val="28"/>
        </w:rPr>
        <w:t xml:space="preserve">.  In support of her argument, she cited the case of </w:t>
      </w:r>
      <w:proofErr w:type="spellStart"/>
      <w:r w:rsidRPr="00F8658E">
        <w:rPr>
          <w:rFonts w:ascii="Tahoma" w:hAnsi="Tahoma" w:cs="Tahoma"/>
          <w:b/>
          <w:sz w:val="28"/>
          <w:szCs w:val="28"/>
        </w:rPr>
        <w:t>Salimu</w:t>
      </w:r>
      <w:proofErr w:type="spellEnd"/>
      <w:r w:rsidR="009D64DB">
        <w:rPr>
          <w:rFonts w:ascii="Tahoma" w:hAnsi="Tahoma" w:cs="Tahoma"/>
          <w:b/>
          <w:sz w:val="28"/>
          <w:szCs w:val="28"/>
        </w:rPr>
        <w:t xml:space="preserve"> </w:t>
      </w:r>
      <w:proofErr w:type="spellStart"/>
      <w:r w:rsidRPr="00F8658E">
        <w:rPr>
          <w:rFonts w:ascii="Tahoma" w:hAnsi="Tahoma" w:cs="Tahoma"/>
          <w:b/>
          <w:sz w:val="28"/>
          <w:szCs w:val="28"/>
        </w:rPr>
        <w:t>Alphan</w:t>
      </w:r>
      <w:proofErr w:type="spellEnd"/>
      <w:r w:rsidRPr="00F8658E">
        <w:rPr>
          <w:rFonts w:ascii="Tahoma" w:hAnsi="Tahoma" w:cs="Tahoma"/>
          <w:b/>
          <w:sz w:val="28"/>
          <w:szCs w:val="28"/>
        </w:rPr>
        <w:t xml:space="preserve"> v. Republic</w:t>
      </w:r>
      <w:r>
        <w:rPr>
          <w:rFonts w:ascii="Tahoma" w:hAnsi="Tahoma" w:cs="Tahoma"/>
          <w:sz w:val="28"/>
          <w:szCs w:val="28"/>
        </w:rPr>
        <w:t>, Criminal Appeal No. 13 of 2015 (unreported).</w:t>
      </w:r>
    </w:p>
    <w:p w:rsidR="00F8658E" w:rsidRPr="00DF7CFF" w:rsidRDefault="00F8658E" w:rsidP="00122A2D">
      <w:pPr>
        <w:pStyle w:val="NoSpacing"/>
        <w:spacing w:line="480" w:lineRule="auto"/>
        <w:jc w:val="both"/>
        <w:rPr>
          <w:rFonts w:ascii="Tahoma" w:hAnsi="Tahoma" w:cs="Tahoma"/>
          <w:szCs w:val="28"/>
        </w:rPr>
      </w:pPr>
    </w:p>
    <w:p w:rsidR="00F334F5" w:rsidRDefault="00F8658E" w:rsidP="00122A2D">
      <w:pPr>
        <w:pStyle w:val="NoSpacing"/>
        <w:spacing w:line="480" w:lineRule="auto"/>
        <w:jc w:val="both"/>
        <w:rPr>
          <w:rFonts w:ascii="Tahoma" w:hAnsi="Tahoma" w:cs="Tahoma"/>
          <w:sz w:val="28"/>
          <w:szCs w:val="28"/>
        </w:rPr>
      </w:pPr>
      <w:r>
        <w:rPr>
          <w:rFonts w:ascii="Tahoma" w:hAnsi="Tahoma" w:cs="Tahoma"/>
          <w:sz w:val="28"/>
          <w:szCs w:val="28"/>
        </w:rPr>
        <w:tab/>
        <w:t xml:space="preserve">In response, the </w:t>
      </w:r>
      <w:r w:rsidR="00E81A4A">
        <w:rPr>
          <w:rFonts w:ascii="Tahoma" w:hAnsi="Tahoma" w:cs="Tahoma"/>
          <w:sz w:val="28"/>
          <w:szCs w:val="28"/>
        </w:rPr>
        <w:t>1</w:t>
      </w:r>
      <w:r w:rsidR="00E81A4A" w:rsidRPr="00E81A4A">
        <w:rPr>
          <w:rFonts w:ascii="Tahoma" w:hAnsi="Tahoma" w:cs="Tahoma"/>
          <w:sz w:val="28"/>
          <w:szCs w:val="28"/>
          <w:vertAlign w:val="superscript"/>
        </w:rPr>
        <w:t>st</w:t>
      </w:r>
      <w:r w:rsidR="00E81A4A">
        <w:rPr>
          <w:rFonts w:ascii="Tahoma" w:hAnsi="Tahoma" w:cs="Tahoma"/>
          <w:sz w:val="28"/>
          <w:szCs w:val="28"/>
        </w:rPr>
        <w:t xml:space="preserve"> appellant</w:t>
      </w:r>
      <w:r>
        <w:rPr>
          <w:rFonts w:ascii="Tahoma" w:hAnsi="Tahoma" w:cs="Tahoma"/>
          <w:sz w:val="28"/>
          <w:szCs w:val="28"/>
        </w:rPr>
        <w:t xml:space="preserve"> opposed the argument ma</w:t>
      </w:r>
      <w:r w:rsidR="002F632D">
        <w:rPr>
          <w:rFonts w:ascii="Tahoma" w:hAnsi="Tahoma" w:cs="Tahoma"/>
          <w:sz w:val="28"/>
          <w:szCs w:val="28"/>
        </w:rPr>
        <w:t>d</w:t>
      </w:r>
      <w:r>
        <w:rPr>
          <w:rFonts w:ascii="Tahoma" w:hAnsi="Tahoma" w:cs="Tahoma"/>
          <w:sz w:val="28"/>
          <w:szCs w:val="28"/>
        </w:rPr>
        <w:t>e by the learned Senior State Attor</w:t>
      </w:r>
      <w:r w:rsidR="00E81A4A">
        <w:rPr>
          <w:rFonts w:ascii="Tahoma" w:hAnsi="Tahoma" w:cs="Tahoma"/>
          <w:sz w:val="28"/>
          <w:szCs w:val="28"/>
        </w:rPr>
        <w:t xml:space="preserve">ney.  He </w:t>
      </w:r>
      <w:r w:rsidR="002F632D">
        <w:rPr>
          <w:rFonts w:ascii="Tahoma" w:hAnsi="Tahoma" w:cs="Tahoma"/>
          <w:sz w:val="28"/>
          <w:szCs w:val="28"/>
        </w:rPr>
        <w:t xml:space="preserve">contended that, immediately after </w:t>
      </w:r>
      <w:proofErr w:type="gramStart"/>
      <w:r w:rsidR="00E81A4A">
        <w:rPr>
          <w:rFonts w:ascii="Tahoma" w:hAnsi="Tahoma" w:cs="Tahoma"/>
          <w:sz w:val="28"/>
          <w:szCs w:val="28"/>
        </w:rPr>
        <w:t xml:space="preserve">his </w:t>
      </w:r>
      <w:r w:rsidR="002F632D">
        <w:rPr>
          <w:rFonts w:ascii="Tahoma" w:hAnsi="Tahoma" w:cs="Tahoma"/>
          <w:sz w:val="28"/>
          <w:szCs w:val="28"/>
        </w:rPr>
        <w:t xml:space="preserve"> imprisonment</w:t>
      </w:r>
      <w:proofErr w:type="gramEnd"/>
      <w:r w:rsidR="002F632D">
        <w:rPr>
          <w:rFonts w:ascii="Tahoma" w:hAnsi="Tahoma" w:cs="Tahoma"/>
          <w:sz w:val="28"/>
          <w:szCs w:val="28"/>
        </w:rPr>
        <w:t xml:space="preserve">, </w:t>
      </w:r>
      <w:r w:rsidR="00E81A4A">
        <w:rPr>
          <w:rFonts w:ascii="Tahoma" w:hAnsi="Tahoma" w:cs="Tahoma"/>
          <w:sz w:val="28"/>
          <w:szCs w:val="28"/>
        </w:rPr>
        <w:t xml:space="preserve"> he</w:t>
      </w:r>
      <w:r w:rsidR="002F632D">
        <w:rPr>
          <w:rFonts w:ascii="Tahoma" w:hAnsi="Tahoma" w:cs="Tahoma"/>
          <w:sz w:val="28"/>
          <w:szCs w:val="28"/>
        </w:rPr>
        <w:t xml:space="preserve"> prepared </w:t>
      </w:r>
      <w:r w:rsidR="00E81A4A">
        <w:rPr>
          <w:rFonts w:ascii="Tahoma" w:hAnsi="Tahoma" w:cs="Tahoma"/>
          <w:sz w:val="28"/>
          <w:szCs w:val="28"/>
        </w:rPr>
        <w:t>his notice</w:t>
      </w:r>
      <w:r w:rsidR="002F632D">
        <w:rPr>
          <w:rFonts w:ascii="Tahoma" w:hAnsi="Tahoma" w:cs="Tahoma"/>
          <w:sz w:val="28"/>
          <w:szCs w:val="28"/>
        </w:rPr>
        <w:t xml:space="preserve"> of appeal and gave </w:t>
      </w:r>
      <w:r w:rsidR="00E81A4A">
        <w:rPr>
          <w:rFonts w:ascii="Tahoma" w:hAnsi="Tahoma" w:cs="Tahoma"/>
          <w:sz w:val="28"/>
          <w:szCs w:val="28"/>
        </w:rPr>
        <w:t>it</w:t>
      </w:r>
      <w:r w:rsidR="002F632D">
        <w:rPr>
          <w:rFonts w:ascii="Tahoma" w:hAnsi="Tahoma" w:cs="Tahoma"/>
          <w:sz w:val="28"/>
          <w:szCs w:val="28"/>
        </w:rPr>
        <w:t xml:space="preserve"> to the official</w:t>
      </w:r>
      <w:r w:rsidR="00E81A4A">
        <w:rPr>
          <w:rFonts w:ascii="Tahoma" w:hAnsi="Tahoma" w:cs="Tahoma"/>
          <w:sz w:val="28"/>
          <w:szCs w:val="28"/>
        </w:rPr>
        <w:t>s</w:t>
      </w:r>
      <w:r w:rsidR="002F632D">
        <w:rPr>
          <w:rFonts w:ascii="Tahoma" w:hAnsi="Tahoma" w:cs="Tahoma"/>
          <w:sz w:val="28"/>
          <w:szCs w:val="28"/>
        </w:rPr>
        <w:t xml:space="preserve"> of the prison in which </w:t>
      </w:r>
      <w:r w:rsidR="00E81A4A">
        <w:rPr>
          <w:rFonts w:ascii="Tahoma" w:hAnsi="Tahoma" w:cs="Tahoma"/>
          <w:sz w:val="28"/>
          <w:szCs w:val="28"/>
        </w:rPr>
        <w:t xml:space="preserve">he was </w:t>
      </w:r>
      <w:r w:rsidR="002F632D">
        <w:rPr>
          <w:rFonts w:ascii="Tahoma" w:hAnsi="Tahoma" w:cs="Tahoma"/>
          <w:sz w:val="28"/>
          <w:szCs w:val="28"/>
        </w:rPr>
        <w:t xml:space="preserve"> incarcerated.</w:t>
      </w:r>
      <w:r w:rsidR="00E06A3E">
        <w:rPr>
          <w:rFonts w:ascii="Tahoma" w:hAnsi="Tahoma" w:cs="Tahoma"/>
          <w:sz w:val="28"/>
          <w:szCs w:val="28"/>
        </w:rPr>
        <w:t xml:space="preserve"> </w:t>
      </w:r>
      <w:r w:rsidR="00E81A4A">
        <w:rPr>
          <w:rFonts w:ascii="Tahoma" w:hAnsi="Tahoma" w:cs="Tahoma"/>
          <w:sz w:val="28"/>
          <w:szCs w:val="28"/>
        </w:rPr>
        <w:t>The 2</w:t>
      </w:r>
      <w:r w:rsidR="00E81A4A" w:rsidRPr="00E81A4A">
        <w:rPr>
          <w:rFonts w:ascii="Tahoma" w:hAnsi="Tahoma" w:cs="Tahoma"/>
          <w:sz w:val="28"/>
          <w:szCs w:val="28"/>
          <w:vertAlign w:val="superscript"/>
        </w:rPr>
        <w:t>nd</w:t>
      </w:r>
      <w:r w:rsidR="00E81A4A">
        <w:rPr>
          <w:rFonts w:ascii="Tahoma" w:hAnsi="Tahoma" w:cs="Tahoma"/>
          <w:sz w:val="28"/>
          <w:szCs w:val="28"/>
        </w:rPr>
        <w:t xml:space="preserve"> appellant gave similar submission.  He contended that he prepared his notice on the same date and together with that of the 1</w:t>
      </w:r>
      <w:r w:rsidR="00E81A4A" w:rsidRPr="00E81A4A">
        <w:rPr>
          <w:rFonts w:ascii="Tahoma" w:hAnsi="Tahoma" w:cs="Tahoma"/>
          <w:sz w:val="28"/>
          <w:szCs w:val="28"/>
          <w:vertAlign w:val="superscript"/>
        </w:rPr>
        <w:t>st</w:t>
      </w:r>
      <w:r w:rsidR="00E81A4A">
        <w:rPr>
          <w:rFonts w:ascii="Tahoma" w:hAnsi="Tahoma" w:cs="Tahoma"/>
          <w:sz w:val="28"/>
          <w:szCs w:val="28"/>
        </w:rPr>
        <w:t xml:space="preserve"> appellant, was handed to the </w:t>
      </w:r>
      <w:r w:rsidR="00DE4EAB">
        <w:rPr>
          <w:rFonts w:ascii="Tahoma" w:hAnsi="Tahoma" w:cs="Tahoma"/>
          <w:sz w:val="28"/>
          <w:szCs w:val="28"/>
        </w:rPr>
        <w:t>Officer I</w:t>
      </w:r>
      <w:r w:rsidR="00E81A4A">
        <w:rPr>
          <w:rFonts w:ascii="Tahoma" w:hAnsi="Tahoma" w:cs="Tahoma"/>
          <w:sz w:val="28"/>
          <w:szCs w:val="28"/>
        </w:rPr>
        <w:t>n-charge of</w:t>
      </w:r>
      <w:r w:rsidR="00DE4EAB">
        <w:rPr>
          <w:rFonts w:ascii="Tahoma" w:hAnsi="Tahoma" w:cs="Tahoma"/>
          <w:sz w:val="28"/>
          <w:szCs w:val="28"/>
        </w:rPr>
        <w:t xml:space="preserve"> the prison on 18/4/2011.  The C</w:t>
      </w:r>
      <w:r w:rsidR="00E81A4A">
        <w:rPr>
          <w:rFonts w:ascii="Tahoma" w:hAnsi="Tahoma" w:cs="Tahoma"/>
          <w:sz w:val="28"/>
          <w:szCs w:val="28"/>
        </w:rPr>
        <w:t>ourt noted</w:t>
      </w:r>
      <w:r w:rsidR="00E06A3E">
        <w:rPr>
          <w:rFonts w:ascii="Tahoma" w:hAnsi="Tahoma" w:cs="Tahoma"/>
          <w:sz w:val="28"/>
          <w:szCs w:val="28"/>
        </w:rPr>
        <w:t xml:space="preserve"> from the original record of the High Court</w:t>
      </w:r>
      <w:r w:rsidR="00E81A4A">
        <w:rPr>
          <w:rFonts w:ascii="Tahoma" w:hAnsi="Tahoma" w:cs="Tahoma"/>
          <w:sz w:val="28"/>
          <w:szCs w:val="28"/>
        </w:rPr>
        <w:t>,</w:t>
      </w:r>
      <w:r w:rsidR="00E06A3E">
        <w:rPr>
          <w:rFonts w:ascii="Tahoma" w:hAnsi="Tahoma" w:cs="Tahoma"/>
          <w:sz w:val="28"/>
          <w:szCs w:val="28"/>
        </w:rPr>
        <w:t xml:space="preserve"> that the notices of appeal shown to have been signed by the appellants on </w:t>
      </w:r>
      <w:r w:rsidR="000913EB">
        <w:rPr>
          <w:rFonts w:ascii="Tahoma" w:hAnsi="Tahoma" w:cs="Tahoma"/>
          <w:sz w:val="28"/>
          <w:szCs w:val="28"/>
        </w:rPr>
        <w:t>1</w:t>
      </w:r>
      <w:r w:rsidR="00E81A4A">
        <w:rPr>
          <w:rFonts w:ascii="Tahoma" w:hAnsi="Tahoma" w:cs="Tahoma"/>
          <w:sz w:val="28"/>
          <w:szCs w:val="28"/>
        </w:rPr>
        <w:t>2</w:t>
      </w:r>
      <w:r w:rsidR="000913EB">
        <w:rPr>
          <w:rFonts w:ascii="Tahoma" w:hAnsi="Tahoma" w:cs="Tahoma"/>
          <w:sz w:val="28"/>
          <w:szCs w:val="28"/>
        </w:rPr>
        <w:t>/4/2011</w:t>
      </w:r>
      <w:r w:rsidR="00E06A3E">
        <w:rPr>
          <w:rFonts w:ascii="Tahoma" w:hAnsi="Tahoma" w:cs="Tahoma"/>
          <w:sz w:val="28"/>
          <w:szCs w:val="28"/>
        </w:rPr>
        <w:t xml:space="preserve"> and endorsed by the Officer </w:t>
      </w:r>
      <w:r w:rsidR="00DE4EAB">
        <w:rPr>
          <w:rFonts w:ascii="Tahoma" w:hAnsi="Tahoma" w:cs="Tahoma"/>
          <w:sz w:val="28"/>
          <w:szCs w:val="28"/>
        </w:rPr>
        <w:t>I</w:t>
      </w:r>
      <w:r w:rsidR="00E06A3E">
        <w:rPr>
          <w:rFonts w:ascii="Tahoma" w:hAnsi="Tahoma" w:cs="Tahoma"/>
          <w:sz w:val="28"/>
          <w:szCs w:val="28"/>
        </w:rPr>
        <w:t>n-</w:t>
      </w:r>
      <w:r w:rsidR="00E81A4A">
        <w:rPr>
          <w:rFonts w:ascii="Tahoma" w:hAnsi="Tahoma" w:cs="Tahoma"/>
          <w:sz w:val="28"/>
          <w:szCs w:val="28"/>
        </w:rPr>
        <w:t>c</w:t>
      </w:r>
      <w:r w:rsidR="00E06A3E">
        <w:rPr>
          <w:rFonts w:ascii="Tahoma" w:hAnsi="Tahoma" w:cs="Tahoma"/>
          <w:sz w:val="28"/>
          <w:szCs w:val="28"/>
        </w:rPr>
        <w:t xml:space="preserve">harge of </w:t>
      </w:r>
      <w:r w:rsidR="00266ACA">
        <w:rPr>
          <w:rFonts w:ascii="Tahoma" w:hAnsi="Tahoma" w:cs="Tahoma"/>
          <w:sz w:val="28"/>
          <w:szCs w:val="28"/>
        </w:rPr>
        <w:t xml:space="preserve">Arusha Central Prison on </w:t>
      </w:r>
      <w:r w:rsidR="00E81A4A">
        <w:rPr>
          <w:rFonts w:ascii="Tahoma" w:hAnsi="Tahoma" w:cs="Tahoma"/>
          <w:sz w:val="28"/>
          <w:szCs w:val="28"/>
        </w:rPr>
        <w:t>12/4/</w:t>
      </w:r>
      <w:proofErr w:type="gramStart"/>
      <w:r w:rsidR="00E81A4A">
        <w:rPr>
          <w:rFonts w:ascii="Tahoma" w:hAnsi="Tahoma" w:cs="Tahoma"/>
          <w:sz w:val="28"/>
          <w:szCs w:val="28"/>
        </w:rPr>
        <w:t>2011</w:t>
      </w:r>
      <w:r w:rsidR="00DE4EAB">
        <w:rPr>
          <w:rFonts w:ascii="Tahoma" w:hAnsi="Tahoma" w:cs="Tahoma"/>
          <w:sz w:val="28"/>
          <w:szCs w:val="28"/>
        </w:rPr>
        <w:t>,</w:t>
      </w:r>
      <w:proofErr w:type="gramEnd"/>
      <w:r w:rsidR="00E81A4A">
        <w:rPr>
          <w:rFonts w:ascii="Tahoma" w:hAnsi="Tahoma" w:cs="Tahoma"/>
          <w:sz w:val="28"/>
          <w:szCs w:val="28"/>
        </w:rPr>
        <w:t xml:space="preserve"> </w:t>
      </w:r>
      <w:r w:rsidR="00E06A3E">
        <w:rPr>
          <w:rFonts w:ascii="Tahoma" w:hAnsi="Tahoma" w:cs="Tahoma"/>
          <w:sz w:val="28"/>
          <w:szCs w:val="28"/>
        </w:rPr>
        <w:t>are contained therein. The notices are not however, endorsed by the Registrar of the High Court. Ms</w:t>
      </w:r>
      <w:r w:rsidR="00E81A4A">
        <w:rPr>
          <w:rFonts w:ascii="Tahoma" w:hAnsi="Tahoma" w:cs="Tahoma"/>
          <w:sz w:val="28"/>
          <w:szCs w:val="28"/>
        </w:rPr>
        <w:t>.</w:t>
      </w:r>
      <w:r w:rsidR="00E06A3E">
        <w:rPr>
          <w:rFonts w:ascii="Tahoma" w:hAnsi="Tahoma" w:cs="Tahoma"/>
          <w:sz w:val="28"/>
          <w:szCs w:val="28"/>
        </w:rPr>
        <w:t xml:space="preserve"> </w:t>
      </w:r>
      <w:proofErr w:type="spellStart"/>
      <w:r w:rsidR="00E06A3E">
        <w:rPr>
          <w:rFonts w:ascii="Tahoma" w:hAnsi="Tahoma" w:cs="Tahoma"/>
          <w:sz w:val="28"/>
          <w:szCs w:val="28"/>
        </w:rPr>
        <w:t>Swai</w:t>
      </w:r>
      <w:proofErr w:type="spellEnd"/>
      <w:r w:rsidR="00E06A3E">
        <w:rPr>
          <w:rFonts w:ascii="Tahoma" w:hAnsi="Tahoma" w:cs="Tahoma"/>
          <w:sz w:val="28"/>
          <w:szCs w:val="28"/>
        </w:rPr>
        <w:t xml:space="preserve"> argued that</w:t>
      </w:r>
      <w:r w:rsidR="00E81A4A">
        <w:rPr>
          <w:rFonts w:ascii="Tahoma" w:hAnsi="Tahoma" w:cs="Tahoma"/>
          <w:sz w:val="28"/>
          <w:szCs w:val="28"/>
        </w:rPr>
        <w:t>,</w:t>
      </w:r>
      <w:r w:rsidR="00E06A3E">
        <w:rPr>
          <w:rFonts w:ascii="Tahoma" w:hAnsi="Tahoma" w:cs="Tahoma"/>
          <w:sz w:val="28"/>
          <w:szCs w:val="28"/>
        </w:rPr>
        <w:t xml:space="preserve"> since the notice were not endorsed, the same </w:t>
      </w:r>
      <w:r w:rsidR="00DD40AB">
        <w:rPr>
          <w:rFonts w:ascii="Tahoma" w:hAnsi="Tahoma" w:cs="Tahoma"/>
          <w:sz w:val="28"/>
          <w:szCs w:val="28"/>
        </w:rPr>
        <w:t>are not valid for purpose of compliance with S.361</w:t>
      </w:r>
      <w:r w:rsidR="00D05859">
        <w:rPr>
          <w:rFonts w:ascii="Tahoma" w:hAnsi="Tahoma" w:cs="Tahoma"/>
          <w:sz w:val="28"/>
          <w:szCs w:val="28"/>
        </w:rPr>
        <w:t xml:space="preserve"> </w:t>
      </w:r>
      <w:r w:rsidR="00DD40AB">
        <w:rPr>
          <w:rFonts w:ascii="Tahoma" w:hAnsi="Tahoma" w:cs="Tahoma"/>
          <w:sz w:val="28"/>
          <w:szCs w:val="28"/>
        </w:rPr>
        <w:t>(1) (a) of the CPA.</w:t>
      </w:r>
    </w:p>
    <w:p w:rsidR="00F334F5" w:rsidRPr="00167B3C" w:rsidRDefault="00F334F5" w:rsidP="00122A2D">
      <w:pPr>
        <w:pStyle w:val="NoSpacing"/>
        <w:spacing w:line="480" w:lineRule="auto"/>
        <w:jc w:val="both"/>
        <w:rPr>
          <w:rFonts w:ascii="Tahoma" w:hAnsi="Tahoma" w:cs="Tahoma"/>
          <w:sz w:val="16"/>
          <w:szCs w:val="28"/>
        </w:rPr>
      </w:pPr>
    </w:p>
    <w:p w:rsidR="00A502D4" w:rsidRDefault="00F334F5" w:rsidP="00122A2D">
      <w:pPr>
        <w:pStyle w:val="NoSpacing"/>
        <w:spacing w:line="480" w:lineRule="auto"/>
        <w:jc w:val="both"/>
        <w:rPr>
          <w:rFonts w:ascii="Tahoma" w:hAnsi="Tahoma" w:cs="Tahoma"/>
          <w:sz w:val="28"/>
          <w:szCs w:val="28"/>
        </w:rPr>
      </w:pPr>
      <w:r>
        <w:rPr>
          <w:rFonts w:ascii="Tahoma" w:hAnsi="Tahoma" w:cs="Tahoma"/>
          <w:sz w:val="28"/>
          <w:szCs w:val="28"/>
        </w:rPr>
        <w:lastRenderedPageBreak/>
        <w:tab/>
      </w:r>
    </w:p>
    <w:p w:rsidR="00167B3C" w:rsidRDefault="00F334F5" w:rsidP="00A502D4">
      <w:pPr>
        <w:pStyle w:val="NoSpacing"/>
        <w:spacing w:line="480" w:lineRule="auto"/>
        <w:ind w:firstLine="720"/>
        <w:jc w:val="both"/>
        <w:rPr>
          <w:rFonts w:ascii="Tahoma" w:hAnsi="Tahoma" w:cs="Tahoma"/>
          <w:sz w:val="28"/>
          <w:szCs w:val="28"/>
        </w:rPr>
      </w:pPr>
      <w:r>
        <w:rPr>
          <w:rFonts w:ascii="Tahoma" w:hAnsi="Tahoma" w:cs="Tahoma"/>
          <w:sz w:val="28"/>
          <w:szCs w:val="28"/>
        </w:rPr>
        <w:t>We have duly considered the submissions of the learned Senior State Attorney and the appellants</w:t>
      </w:r>
      <w:r w:rsidR="002539EB">
        <w:rPr>
          <w:rFonts w:ascii="Tahoma" w:hAnsi="Tahoma" w:cs="Tahoma"/>
          <w:sz w:val="28"/>
          <w:szCs w:val="28"/>
        </w:rPr>
        <w:t>.  It is not disputed that on 12/</w:t>
      </w:r>
      <w:r>
        <w:rPr>
          <w:rFonts w:ascii="Tahoma" w:hAnsi="Tahoma" w:cs="Tahoma"/>
          <w:sz w:val="28"/>
          <w:szCs w:val="28"/>
        </w:rPr>
        <w:t xml:space="preserve">4/2011, six days </w:t>
      </w:r>
      <w:r w:rsidR="0035207C">
        <w:rPr>
          <w:rFonts w:ascii="Tahoma" w:hAnsi="Tahoma" w:cs="Tahoma"/>
          <w:sz w:val="28"/>
          <w:szCs w:val="28"/>
        </w:rPr>
        <w:t>after</w:t>
      </w:r>
      <w:r>
        <w:rPr>
          <w:rFonts w:ascii="Tahoma" w:hAnsi="Tahoma" w:cs="Tahoma"/>
          <w:sz w:val="28"/>
          <w:szCs w:val="28"/>
        </w:rPr>
        <w:t xml:space="preserve"> delivery of the impugned judgment, the appellants prepared their notice</w:t>
      </w:r>
      <w:r w:rsidR="008F03FA">
        <w:rPr>
          <w:rFonts w:ascii="Tahoma" w:hAnsi="Tahoma" w:cs="Tahoma"/>
          <w:sz w:val="28"/>
          <w:szCs w:val="28"/>
        </w:rPr>
        <w:t>s</w:t>
      </w:r>
      <w:r>
        <w:rPr>
          <w:rFonts w:ascii="Tahoma" w:hAnsi="Tahoma" w:cs="Tahoma"/>
          <w:sz w:val="28"/>
          <w:szCs w:val="28"/>
        </w:rPr>
        <w:t xml:space="preserve"> of </w:t>
      </w:r>
      <w:r w:rsidR="00B80E14">
        <w:rPr>
          <w:rFonts w:ascii="Tahoma" w:hAnsi="Tahoma" w:cs="Tahoma"/>
          <w:sz w:val="28"/>
          <w:szCs w:val="28"/>
        </w:rPr>
        <w:t xml:space="preserve">intention to appeal </w:t>
      </w:r>
      <w:r>
        <w:rPr>
          <w:rFonts w:ascii="Tahoma" w:hAnsi="Tahoma" w:cs="Tahoma"/>
          <w:sz w:val="28"/>
          <w:szCs w:val="28"/>
        </w:rPr>
        <w:t xml:space="preserve">and handed them to the </w:t>
      </w:r>
      <w:r w:rsidR="00DE4EAB">
        <w:rPr>
          <w:rFonts w:ascii="Tahoma" w:hAnsi="Tahoma" w:cs="Tahoma"/>
          <w:sz w:val="28"/>
          <w:szCs w:val="28"/>
        </w:rPr>
        <w:t>Officer I</w:t>
      </w:r>
      <w:r>
        <w:rPr>
          <w:rFonts w:ascii="Tahoma" w:hAnsi="Tahoma" w:cs="Tahoma"/>
          <w:sz w:val="28"/>
          <w:szCs w:val="28"/>
        </w:rPr>
        <w:t xml:space="preserve">n-charge of Arusha Central Prison.  The said </w:t>
      </w:r>
      <w:r w:rsidR="00DE4EAB">
        <w:rPr>
          <w:rFonts w:ascii="Tahoma" w:hAnsi="Tahoma" w:cs="Tahoma"/>
          <w:sz w:val="28"/>
          <w:szCs w:val="28"/>
        </w:rPr>
        <w:t>o</w:t>
      </w:r>
      <w:r>
        <w:rPr>
          <w:rFonts w:ascii="Tahoma" w:hAnsi="Tahoma" w:cs="Tahoma"/>
          <w:sz w:val="28"/>
          <w:szCs w:val="28"/>
        </w:rPr>
        <w:t>f</w:t>
      </w:r>
      <w:r w:rsidR="008509F9">
        <w:rPr>
          <w:rFonts w:ascii="Tahoma" w:hAnsi="Tahoma" w:cs="Tahoma"/>
          <w:sz w:val="28"/>
          <w:szCs w:val="28"/>
        </w:rPr>
        <w:t>ficer endorsed the</w:t>
      </w:r>
      <w:r w:rsidR="00AA4042">
        <w:rPr>
          <w:rFonts w:ascii="Tahoma" w:hAnsi="Tahoma" w:cs="Tahoma"/>
          <w:sz w:val="28"/>
          <w:szCs w:val="28"/>
        </w:rPr>
        <w:t xml:space="preserve"> notices</w:t>
      </w:r>
      <w:r w:rsidR="008509F9">
        <w:rPr>
          <w:rFonts w:ascii="Tahoma" w:hAnsi="Tahoma" w:cs="Tahoma"/>
          <w:sz w:val="28"/>
          <w:szCs w:val="28"/>
        </w:rPr>
        <w:t xml:space="preserve"> on 18</w:t>
      </w:r>
      <w:r>
        <w:rPr>
          <w:rFonts w:ascii="Tahoma" w:hAnsi="Tahoma" w:cs="Tahoma"/>
          <w:sz w:val="28"/>
          <w:szCs w:val="28"/>
        </w:rPr>
        <w:t>/4/2011.  It is also a</w:t>
      </w:r>
      <w:r w:rsidR="00266ACA">
        <w:rPr>
          <w:rFonts w:ascii="Tahoma" w:hAnsi="Tahoma" w:cs="Tahoma"/>
          <w:sz w:val="28"/>
          <w:szCs w:val="28"/>
        </w:rPr>
        <w:t xml:space="preserve"> correct position</w:t>
      </w:r>
      <w:r>
        <w:rPr>
          <w:rFonts w:ascii="Tahoma" w:hAnsi="Tahoma" w:cs="Tahoma"/>
          <w:sz w:val="28"/>
          <w:szCs w:val="28"/>
        </w:rPr>
        <w:t xml:space="preserve"> that, although they are in the original record of the High Court, the notices were not endorsed by the </w:t>
      </w:r>
      <w:r w:rsidR="005677C4">
        <w:rPr>
          <w:rFonts w:ascii="Tahoma" w:hAnsi="Tahoma" w:cs="Tahoma"/>
          <w:sz w:val="28"/>
          <w:szCs w:val="28"/>
        </w:rPr>
        <w:t xml:space="preserve">registry </w:t>
      </w:r>
      <w:r>
        <w:rPr>
          <w:rFonts w:ascii="Tahoma" w:hAnsi="Tahoma" w:cs="Tahoma"/>
          <w:sz w:val="28"/>
          <w:szCs w:val="28"/>
        </w:rPr>
        <w:t>of the High Court to signify that the same were presented for filing.</w:t>
      </w:r>
    </w:p>
    <w:p w:rsidR="00B77FFC" w:rsidRPr="00B77FFC" w:rsidRDefault="00B77FFC" w:rsidP="00A502D4">
      <w:pPr>
        <w:pStyle w:val="NoSpacing"/>
        <w:spacing w:line="480" w:lineRule="auto"/>
        <w:ind w:firstLine="720"/>
        <w:jc w:val="both"/>
        <w:rPr>
          <w:rFonts w:ascii="Tahoma" w:hAnsi="Tahoma" w:cs="Tahoma"/>
          <w:sz w:val="10"/>
          <w:szCs w:val="28"/>
        </w:rPr>
      </w:pPr>
    </w:p>
    <w:p w:rsidR="00167B3C" w:rsidRPr="00167B3C" w:rsidRDefault="00167B3C" w:rsidP="00122A2D">
      <w:pPr>
        <w:pStyle w:val="NoSpacing"/>
        <w:spacing w:line="480" w:lineRule="auto"/>
        <w:jc w:val="both"/>
        <w:rPr>
          <w:rFonts w:ascii="Tahoma" w:hAnsi="Tahoma" w:cs="Tahoma"/>
          <w:sz w:val="16"/>
          <w:szCs w:val="28"/>
        </w:rPr>
      </w:pPr>
    </w:p>
    <w:p w:rsidR="00F334F5" w:rsidRDefault="00F334F5" w:rsidP="00122A2D">
      <w:pPr>
        <w:pStyle w:val="NoSpacing"/>
        <w:spacing w:line="480" w:lineRule="auto"/>
        <w:jc w:val="both"/>
        <w:rPr>
          <w:rFonts w:ascii="Tahoma" w:hAnsi="Tahoma" w:cs="Tahoma"/>
          <w:sz w:val="28"/>
          <w:szCs w:val="28"/>
        </w:rPr>
      </w:pPr>
      <w:r>
        <w:rPr>
          <w:rFonts w:ascii="Tahoma" w:hAnsi="Tahoma" w:cs="Tahoma"/>
          <w:sz w:val="28"/>
          <w:szCs w:val="28"/>
        </w:rPr>
        <w:tab/>
        <w:t>Given the above stated position, the pertinent issue is whether or not the appellant</w:t>
      </w:r>
      <w:r w:rsidR="009E67F7">
        <w:rPr>
          <w:rFonts w:ascii="Tahoma" w:hAnsi="Tahoma" w:cs="Tahoma"/>
          <w:sz w:val="28"/>
          <w:szCs w:val="28"/>
        </w:rPr>
        <w:t>s complied with</w:t>
      </w:r>
      <w:r>
        <w:rPr>
          <w:rFonts w:ascii="Tahoma" w:hAnsi="Tahoma" w:cs="Tahoma"/>
          <w:sz w:val="28"/>
          <w:szCs w:val="28"/>
        </w:rPr>
        <w:t xml:space="preserve"> S. 361 (1) (a) of the CPA</w:t>
      </w:r>
      <w:r w:rsidR="00F62F38">
        <w:rPr>
          <w:rFonts w:ascii="Tahoma" w:hAnsi="Tahoma" w:cs="Tahoma"/>
          <w:sz w:val="28"/>
          <w:szCs w:val="28"/>
        </w:rPr>
        <w:t xml:space="preserve">. The provision </w:t>
      </w:r>
      <w:r w:rsidR="008C3D18">
        <w:rPr>
          <w:rFonts w:ascii="Tahoma" w:hAnsi="Tahoma" w:cs="Tahoma"/>
          <w:sz w:val="28"/>
          <w:szCs w:val="28"/>
        </w:rPr>
        <w:t>states as</w:t>
      </w:r>
      <w:r>
        <w:rPr>
          <w:rFonts w:ascii="Tahoma" w:hAnsi="Tahoma" w:cs="Tahoma"/>
          <w:sz w:val="28"/>
          <w:szCs w:val="28"/>
        </w:rPr>
        <w:t xml:space="preserve"> follows:</w:t>
      </w:r>
    </w:p>
    <w:p w:rsidR="00EA1F03" w:rsidRPr="00DA3AEE" w:rsidRDefault="00EA1F03" w:rsidP="00DA3AEE">
      <w:pPr>
        <w:pStyle w:val="NoSpacing"/>
        <w:spacing w:line="360" w:lineRule="auto"/>
        <w:ind w:left="1440" w:right="1008"/>
        <w:jc w:val="both"/>
        <w:rPr>
          <w:rFonts w:ascii="Tahoma" w:hAnsi="Tahoma" w:cs="Tahoma"/>
          <w:i/>
          <w:sz w:val="28"/>
          <w:szCs w:val="28"/>
        </w:rPr>
      </w:pPr>
      <w:r w:rsidRPr="00DA3AEE">
        <w:rPr>
          <w:rFonts w:ascii="Tahoma" w:hAnsi="Tahoma" w:cs="Tahoma"/>
          <w:i/>
          <w:sz w:val="28"/>
          <w:szCs w:val="28"/>
        </w:rPr>
        <w:t>“ 361</w:t>
      </w:r>
      <w:r w:rsidR="00F569A4">
        <w:rPr>
          <w:rFonts w:ascii="Tahoma" w:hAnsi="Tahoma" w:cs="Tahoma"/>
          <w:i/>
          <w:sz w:val="28"/>
          <w:szCs w:val="28"/>
        </w:rPr>
        <w:t>-</w:t>
      </w:r>
      <w:r w:rsidRPr="00DA3AEE">
        <w:rPr>
          <w:rFonts w:ascii="Tahoma" w:hAnsi="Tahoma" w:cs="Tahoma"/>
          <w:i/>
          <w:sz w:val="28"/>
          <w:szCs w:val="28"/>
        </w:rPr>
        <w:t xml:space="preserve">(1) </w:t>
      </w:r>
      <w:r w:rsidR="005B5250" w:rsidRPr="00DA3AEE">
        <w:rPr>
          <w:rFonts w:ascii="Tahoma" w:hAnsi="Tahoma" w:cs="Tahoma"/>
          <w:i/>
          <w:sz w:val="28"/>
          <w:szCs w:val="28"/>
        </w:rPr>
        <w:t>Subject to subsection (2), no appeal from any finding, sentence or order referred to in section 359 shall be entertained unless the appellant -</w:t>
      </w:r>
    </w:p>
    <w:p w:rsidR="00F334F5" w:rsidRPr="00DA3AEE" w:rsidRDefault="00E86EDB" w:rsidP="00E86EDB">
      <w:pPr>
        <w:pStyle w:val="NoSpacing"/>
        <w:numPr>
          <w:ilvl w:val="0"/>
          <w:numId w:val="2"/>
        </w:numPr>
        <w:spacing w:line="360" w:lineRule="auto"/>
        <w:ind w:right="1008"/>
        <w:jc w:val="both"/>
        <w:rPr>
          <w:rFonts w:ascii="Tahoma" w:hAnsi="Tahoma" w:cs="Tahoma"/>
          <w:i/>
          <w:sz w:val="28"/>
          <w:szCs w:val="28"/>
        </w:rPr>
      </w:pPr>
      <w:proofErr w:type="gramStart"/>
      <w:r w:rsidRPr="00DA3AEE">
        <w:rPr>
          <w:rFonts w:ascii="Tahoma" w:hAnsi="Tahoma" w:cs="Tahoma"/>
          <w:i/>
          <w:sz w:val="28"/>
          <w:szCs w:val="28"/>
        </w:rPr>
        <w:t>h</w:t>
      </w:r>
      <w:r w:rsidR="00EA1F03" w:rsidRPr="00DA3AEE">
        <w:rPr>
          <w:rFonts w:ascii="Tahoma" w:hAnsi="Tahoma" w:cs="Tahoma"/>
          <w:i/>
          <w:sz w:val="28"/>
          <w:szCs w:val="28"/>
        </w:rPr>
        <w:t>as</w:t>
      </w:r>
      <w:proofErr w:type="gramEnd"/>
      <w:r w:rsidR="00EA1F03" w:rsidRPr="00DA3AEE">
        <w:rPr>
          <w:rFonts w:ascii="Tahoma" w:hAnsi="Tahoma" w:cs="Tahoma"/>
          <w:i/>
          <w:sz w:val="28"/>
          <w:szCs w:val="28"/>
        </w:rPr>
        <w:t xml:space="preserve"> given notice of his intention to appeal within ten days from the date of the finding, sentence or order or, in the case of a sentence of corporal punishment only, within three days of the date of such sentence…..” </w:t>
      </w:r>
    </w:p>
    <w:p w:rsidR="00F334F5" w:rsidRDefault="00F334F5" w:rsidP="00EA1F03">
      <w:pPr>
        <w:pStyle w:val="NoSpacing"/>
        <w:spacing w:line="360" w:lineRule="auto"/>
        <w:ind w:left="1008" w:right="1008"/>
        <w:jc w:val="both"/>
        <w:rPr>
          <w:rFonts w:ascii="Tahoma" w:hAnsi="Tahoma" w:cs="Tahoma"/>
          <w:sz w:val="10"/>
          <w:szCs w:val="28"/>
        </w:rPr>
      </w:pPr>
    </w:p>
    <w:p w:rsidR="00825EBD" w:rsidRDefault="00825EBD" w:rsidP="00EA1F03">
      <w:pPr>
        <w:pStyle w:val="NoSpacing"/>
        <w:spacing w:line="360" w:lineRule="auto"/>
        <w:ind w:left="1008" w:right="1008"/>
        <w:jc w:val="both"/>
        <w:rPr>
          <w:rFonts w:ascii="Tahoma" w:hAnsi="Tahoma" w:cs="Tahoma"/>
          <w:sz w:val="10"/>
          <w:szCs w:val="28"/>
        </w:rPr>
      </w:pPr>
    </w:p>
    <w:p w:rsidR="00B77FFC" w:rsidRDefault="00B77FFC" w:rsidP="00EA1F03">
      <w:pPr>
        <w:pStyle w:val="NoSpacing"/>
        <w:spacing w:line="360" w:lineRule="auto"/>
        <w:ind w:left="1008" w:right="1008"/>
        <w:jc w:val="both"/>
        <w:rPr>
          <w:rFonts w:ascii="Tahoma" w:hAnsi="Tahoma" w:cs="Tahoma"/>
          <w:sz w:val="10"/>
          <w:szCs w:val="28"/>
        </w:rPr>
      </w:pPr>
    </w:p>
    <w:p w:rsidR="00B77FFC" w:rsidRDefault="00B77FFC" w:rsidP="00EA1F03">
      <w:pPr>
        <w:pStyle w:val="NoSpacing"/>
        <w:spacing w:line="360" w:lineRule="auto"/>
        <w:ind w:left="1008" w:right="1008"/>
        <w:jc w:val="both"/>
        <w:rPr>
          <w:rFonts w:ascii="Tahoma" w:hAnsi="Tahoma" w:cs="Tahoma"/>
          <w:sz w:val="10"/>
          <w:szCs w:val="28"/>
        </w:rPr>
      </w:pPr>
    </w:p>
    <w:p w:rsidR="00B77FFC" w:rsidRDefault="00B77FFC" w:rsidP="00EA1F03">
      <w:pPr>
        <w:pStyle w:val="NoSpacing"/>
        <w:spacing w:line="360" w:lineRule="auto"/>
        <w:ind w:left="1008" w:right="1008"/>
        <w:jc w:val="both"/>
        <w:rPr>
          <w:rFonts w:ascii="Tahoma" w:hAnsi="Tahoma" w:cs="Tahoma"/>
          <w:sz w:val="10"/>
          <w:szCs w:val="28"/>
        </w:rPr>
      </w:pPr>
    </w:p>
    <w:p w:rsidR="00B77FFC" w:rsidRDefault="00B77FFC" w:rsidP="00EA1F03">
      <w:pPr>
        <w:pStyle w:val="NoSpacing"/>
        <w:spacing w:line="360" w:lineRule="auto"/>
        <w:ind w:left="1008" w:right="1008"/>
        <w:jc w:val="both"/>
        <w:rPr>
          <w:rFonts w:ascii="Tahoma" w:hAnsi="Tahoma" w:cs="Tahoma"/>
          <w:sz w:val="10"/>
          <w:szCs w:val="28"/>
        </w:rPr>
      </w:pPr>
    </w:p>
    <w:p w:rsidR="00B77FFC" w:rsidRDefault="00B77FFC" w:rsidP="00EA1F03">
      <w:pPr>
        <w:pStyle w:val="NoSpacing"/>
        <w:spacing w:line="360" w:lineRule="auto"/>
        <w:ind w:left="1008" w:right="1008"/>
        <w:jc w:val="both"/>
        <w:rPr>
          <w:rFonts w:ascii="Tahoma" w:hAnsi="Tahoma" w:cs="Tahoma"/>
          <w:sz w:val="10"/>
          <w:szCs w:val="28"/>
        </w:rPr>
      </w:pPr>
    </w:p>
    <w:p w:rsidR="00825EBD" w:rsidRPr="006D43BD" w:rsidRDefault="00825EBD" w:rsidP="00EA1F03">
      <w:pPr>
        <w:pStyle w:val="NoSpacing"/>
        <w:spacing w:line="360" w:lineRule="auto"/>
        <w:ind w:left="1008" w:right="1008"/>
        <w:jc w:val="both"/>
        <w:rPr>
          <w:rFonts w:ascii="Tahoma" w:hAnsi="Tahoma" w:cs="Tahoma"/>
          <w:sz w:val="10"/>
          <w:szCs w:val="28"/>
        </w:rPr>
      </w:pPr>
    </w:p>
    <w:p w:rsidR="00F334F5" w:rsidRDefault="00F334F5"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Default="00B77FFC" w:rsidP="00122A2D">
      <w:pPr>
        <w:pStyle w:val="NoSpacing"/>
        <w:spacing w:line="480" w:lineRule="auto"/>
        <w:jc w:val="both"/>
        <w:rPr>
          <w:rFonts w:ascii="Tahoma" w:hAnsi="Tahoma" w:cs="Tahoma"/>
          <w:sz w:val="2"/>
          <w:szCs w:val="28"/>
        </w:rPr>
      </w:pPr>
    </w:p>
    <w:p w:rsidR="00B77FFC" w:rsidRPr="00C83B15" w:rsidRDefault="00B77FFC" w:rsidP="00122A2D">
      <w:pPr>
        <w:pStyle w:val="NoSpacing"/>
        <w:spacing w:line="480" w:lineRule="auto"/>
        <w:jc w:val="both"/>
        <w:rPr>
          <w:rFonts w:ascii="Tahoma" w:hAnsi="Tahoma" w:cs="Tahoma"/>
          <w:sz w:val="2"/>
          <w:szCs w:val="28"/>
        </w:rPr>
      </w:pPr>
    </w:p>
    <w:p w:rsidR="00260965" w:rsidRDefault="00F334F5" w:rsidP="00122A2D">
      <w:pPr>
        <w:pStyle w:val="NoSpacing"/>
        <w:spacing w:line="480" w:lineRule="auto"/>
        <w:jc w:val="both"/>
        <w:rPr>
          <w:rFonts w:ascii="Tahoma" w:hAnsi="Tahoma" w:cs="Tahoma"/>
          <w:sz w:val="28"/>
          <w:szCs w:val="28"/>
        </w:rPr>
      </w:pPr>
      <w:r>
        <w:rPr>
          <w:rFonts w:ascii="Tahoma" w:hAnsi="Tahoma" w:cs="Tahoma"/>
          <w:sz w:val="28"/>
          <w:szCs w:val="28"/>
        </w:rPr>
        <w:tab/>
        <w:t>As stated above, the appellants prepared their notice</w:t>
      </w:r>
      <w:r w:rsidR="00462B01">
        <w:rPr>
          <w:rFonts w:ascii="Tahoma" w:hAnsi="Tahoma" w:cs="Tahoma"/>
          <w:sz w:val="28"/>
          <w:szCs w:val="28"/>
        </w:rPr>
        <w:t>s</w:t>
      </w:r>
      <w:r>
        <w:rPr>
          <w:rFonts w:ascii="Tahoma" w:hAnsi="Tahoma" w:cs="Tahoma"/>
          <w:sz w:val="28"/>
          <w:szCs w:val="28"/>
        </w:rPr>
        <w:t xml:space="preserve"> of</w:t>
      </w:r>
      <w:r w:rsidR="00B60EA3">
        <w:rPr>
          <w:rFonts w:ascii="Tahoma" w:hAnsi="Tahoma" w:cs="Tahoma"/>
          <w:sz w:val="28"/>
          <w:szCs w:val="28"/>
        </w:rPr>
        <w:t xml:space="preserve"> intention to appeal and gave them</w:t>
      </w:r>
      <w:r>
        <w:rPr>
          <w:rFonts w:ascii="Tahoma" w:hAnsi="Tahoma" w:cs="Tahoma"/>
          <w:sz w:val="28"/>
          <w:szCs w:val="28"/>
        </w:rPr>
        <w:t xml:space="preserve"> to the </w:t>
      </w:r>
      <w:r w:rsidR="006F054E">
        <w:rPr>
          <w:rFonts w:ascii="Tahoma" w:hAnsi="Tahoma" w:cs="Tahoma"/>
          <w:sz w:val="28"/>
          <w:szCs w:val="28"/>
        </w:rPr>
        <w:t xml:space="preserve">Officer </w:t>
      </w:r>
      <w:r>
        <w:rPr>
          <w:rFonts w:ascii="Tahoma" w:hAnsi="Tahoma" w:cs="Tahoma"/>
          <w:sz w:val="28"/>
          <w:szCs w:val="28"/>
        </w:rPr>
        <w:t xml:space="preserve">In-charge of the </w:t>
      </w:r>
      <w:r w:rsidR="00305625">
        <w:rPr>
          <w:rFonts w:ascii="Tahoma" w:hAnsi="Tahoma" w:cs="Tahoma"/>
          <w:sz w:val="28"/>
          <w:szCs w:val="28"/>
        </w:rPr>
        <w:t>p</w:t>
      </w:r>
      <w:r>
        <w:rPr>
          <w:rFonts w:ascii="Tahoma" w:hAnsi="Tahoma" w:cs="Tahoma"/>
          <w:sz w:val="28"/>
          <w:szCs w:val="28"/>
        </w:rPr>
        <w:t xml:space="preserve">rison in which they were </w:t>
      </w:r>
      <w:r w:rsidR="005763B3">
        <w:rPr>
          <w:rFonts w:ascii="Tahoma" w:hAnsi="Tahoma" w:cs="Tahoma"/>
          <w:sz w:val="28"/>
          <w:szCs w:val="28"/>
        </w:rPr>
        <w:t xml:space="preserve">incarcerated. </w:t>
      </w:r>
      <w:r>
        <w:rPr>
          <w:rFonts w:ascii="Tahoma" w:hAnsi="Tahoma" w:cs="Tahoma"/>
          <w:sz w:val="28"/>
          <w:szCs w:val="28"/>
        </w:rPr>
        <w:t xml:space="preserve"> It was the du</w:t>
      </w:r>
      <w:r w:rsidR="0055792B">
        <w:rPr>
          <w:rFonts w:ascii="Tahoma" w:hAnsi="Tahoma" w:cs="Tahoma"/>
          <w:sz w:val="28"/>
          <w:szCs w:val="28"/>
        </w:rPr>
        <w:t>t</w:t>
      </w:r>
      <w:r w:rsidR="00E21215">
        <w:rPr>
          <w:rFonts w:ascii="Tahoma" w:hAnsi="Tahoma" w:cs="Tahoma"/>
          <w:sz w:val="28"/>
          <w:szCs w:val="28"/>
        </w:rPr>
        <w:t>y of the p</w:t>
      </w:r>
      <w:r>
        <w:rPr>
          <w:rFonts w:ascii="Tahoma" w:hAnsi="Tahoma" w:cs="Tahoma"/>
          <w:sz w:val="28"/>
          <w:szCs w:val="28"/>
        </w:rPr>
        <w:t>rison officials to transmit the no</w:t>
      </w:r>
      <w:r w:rsidR="00E21215">
        <w:rPr>
          <w:rFonts w:ascii="Tahoma" w:hAnsi="Tahoma" w:cs="Tahoma"/>
          <w:sz w:val="28"/>
          <w:szCs w:val="28"/>
        </w:rPr>
        <w:t>tice to the High Court.  Similarly, it was</w:t>
      </w:r>
      <w:r>
        <w:rPr>
          <w:rFonts w:ascii="Tahoma" w:hAnsi="Tahoma" w:cs="Tahoma"/>
          <w:sz w:val="28"/>
          <w:szCs w:val="28"/>
        </w:rPr>
        <w:t xml:space="preserve"> </w:t>
      </w:r>
      <w:r w:rsidR="00E21215">
        <w:rPr>
          <w:rFonts w:ascii="Tahoma" w:hAnsi="Tahoma" w:cs="Tahoma"/>
          <w:sz w:val="28"/>
          <w:szCs w:val="28"/>
        </w:rPr>
        <w:t>the dut</w:t>
      </w:r>
      <w:r>
        <w:rPr>
          <w:rFonts w:ascii="Tahoma" w:hAnsi="Tahoma" w:cs="Tahoma"/>
          <w:sz w:val="28"/>
          <w:szCs w:val="28"/>
        </w:rPr>
        <w:t>y of the Registrar</w:t>
      </w:r>
      <w:r w:rsidR="0023518C">
        <w:rPr>
          <w:rFonts w:ascii="Tahoma" w:hAnsi="Tahoma" w:cs="Tahoma"/>
          <w:sz w:val="28"/>
          <w:szCs w:val="28"/>
        </w:rPr>
        <w:t xml:space="preserve"> of the High Court</w:t>
      </w:r>
      <w:r>
        <w:rPr>
          <w:rFonts w:ascii="Tahoma" w:hAnsi="Tahoma" w:cs="Tahoma"/>
          <w:sz w:val="28"/>
          <w:szCs w:val="28"/>
        </w:rPr>
        <w:t xml:space="preserve"> to e</w:t>
      </w:r>
      <w:r w:rsidR="00624B25">
        <w:rPr>
          <w:rFonts w:ascii="Tahoma" w:hAnsi="Tahoma" w:cs="Tahoma"/>
          <w:sz w:val="28"/>
          <w:szCs w:val="28"/>
        </w:rPr>
        <w:t>nsure that the notices</w:t>
      </w:r>
      <w:r>
        <w:rPr>
          <w:rFonts w:ascii="Tahoma" w:hAnsi="Tahoma" w:cs="Tahoma"/>
          <w:sz w:val="28"/>
          <w:szCs w:val="28"/>
        </w:rPr>
        <w:t xml:space="preserve"> are endorsed and filed.  As</w:t>
      </w:r>
      <w:r w:rsidR="007D6B54">
        <w:rPr>
          <w:rFonts w:ascii="Tahoma" w:hAnsi="Tahoma" w:cs="Tahoma"/>
          <w:sz w:val="28"/>
          <w:szCs w:val="28"/>
        </w:rPr>
        <w:t xml:space="preserve"> for</w:t>
      </w:r>
      <w:r>
        <w:rPr>
          <w:rFonts w:ascii="Tahoma" w:hAnsi="Tahoma" w:cs="Tahoma"/>
          <w:sz w:val="28"/>
          <w:szCs w:val="28"/>
        </w:rPr>
        <w:t xml:space="preserve"> the a</w:t>
      </w:r>
      <w:r w:rsidR="00EC1351">
        <w:rPr>
          <w:rFonts w:ascii="Tahoma" w:hAnsi="Tahoma" w:cs="Tahoma"/>
          <w:sz w:val="28"/>
          <w:szCs w:val="28"/>
        </w:rPr>
        <w:t xml:space="preserve">ppellants, since they were in </w:t>
      </w:r>
      <w:r w:rsidR="007D6B54">
        <w:rPr>
          <w:rFonts w:ascii="Tahoma" w:hAnsi="Tahoma" w:cs="Tahoma"/>
          <w:sz w:val="28"/>
          <w:szCs w:val="28"/>
        </w:rPr>
        <w:t>p</w:t>
      </w:r>
      <w:r>
        <w:rPr>
          <w:rFonts w:ascii="Tahoma" w:hAnsi="Tahoma" w:cs="Tahoma"/>
          <w:sz w:val="28"/>
          <w:szCs w:val="28"/>
        </w:rPr>
        <w:t>rison, after preparing and handing the</w:t>
      </w:r>
      <w:r w:rsidR="00A16C07">
        <w:rPr>
          <w:rFonts w:ascii="Tahoma" w:hAnsi="Tahoma" w:cs="Tahoma"/>
          <w:sz w:val="28"/>
          <w:szCs w:val="28"/>
        </w:rPr>
        <w:t>ir</w:t>
      </w:r>
      <w:r>
        <w:rPr>
          <w:rFonts w:ascii="Tahoma" w:hAnsi="Tahoma" w:cs="Tahoma"/>
          <w:sz w:val="28"/>
          <w:szCs w:val="28"/>
        </w:rPr>
        <w:t xml:space="preserve"> notice</w:t>
      </w:r>
      <w:r w:rsidR="00B77728">
        <w:rPr>
          <w:rFonts w:ascii="Tahoma" w:hAnsi="Tahoma" w:cs="Tahoma"/>
          <w:sz w:val="28"/>
          <w:szCs w:val="28"/>
        </w:rPr>
        <w:t>s</w:t>
      </w:r>
      <w:r>
        <w:rPr>
          <w:rFonts w:ascii="Tahoma" w:hAnsi="Tahoma" w:cs="Tahoma"/>
          <w:sz w:val="28"/>
          <w:szCs w:val="28"/>
        </w:rPr>
        <w:t xml:space="preserve"> </w:t>
      </w:r>
      <w:r w:rsidR="00DA21EB">
        <w:rPr>
          <w:rFonts w:ascii="Tahoma" w:hAnsi="Tahoma" w:cs="Tahoma"/>
          <w:sz w:val="28"/>
          <w:szCs w:val="28"/>
        </w:rPr>
        <w:t>to the Officer In-charge of the p</w:t>
      </w:r>
      <w:r>
        <w:rPr>
          <w:rFonts w:ascii="Tahoma" w:hAnsi="Tahoma" w:cs="Tahoma"/>
          <w:sz w:val="28"/>
          <w:szCs w:val="28"/>
        </w:rPr>
        <w:t>rison, the</w:t>
      </w:r>
      <w:r w:rsidR="00A16C07">
        <w:rPr>
          <w:rFonts w:ascii="Tahoma" w:hAnsi="Tahoma" w:cs="Tahoma"/>
          <w:sz w:val="28"/>
          <w:szCs w:val="28"/>
        </w:rPr>
        <w:t>y</w:t>
      </w:r>
      <w:r>
        <w:rPr>
          <w:rFonts w:ascii="Tahoma" w:hAnsi="Tahoma" w:cs="Tahoma"/>
          <w:sz w:val="28"/>
          <w:szCs w:val="28"/>
        </w:rPr>
        <w:t xml:space="preserve"> discharged their obligation</w:t>
      </w:r>
      <w:r w:rsidR="00720DDC">
        <w:rPr>
          <w:rFonts w:ascii="Tahoma" w:hAnsi="Tahoma" w:cs="Tahoma"/>
          <w:sz w:val="28"/>
          <w:szCs w:val="28"/>
        </w:rPr>
        <w:t>.</w:t>
      </w:r>
      <w:r>
        <w:rPr>
          <w:rFonts w:ascii="Tahoma" w:hAnsi="Tahoma" w:cs="Tahoma"/>
          <w:sz w:val="28"/>
          <w:szCs w:val="28"/>
        </w:rPr>
        <w:t xml:space="preserve"> – See for example</w:t>
      </w:r>
      <w:r w:rsidR="00720DDC">
        <w:rPr>
          <w:rFonts w:ascii="Tahoma" w:hAnsi="Tahoma" w:cs="Tahoma"/>
          <w:sz w:val="28"/>
          <w:szCs w:val="28"/>
        </w:rPr>
        <w:t>,</w:t>
      </w:r>
      <w:r>
        <w:rPr>
          <w:rFonts w:ascii="Tahoma" w:hAnsi="Tahoma" w:cs="Tahoma"/>
          <w:sz w:val="28"/>
          <w:szCs w:val="28"/>
        </w:rPr>
        <w:t xml:space="preserve"> the case of </w:t>
      </w:r>
      <w:proofErr w:type="spellStart"/>
      <w:r w:rsidRPr="00F334F5">
        <w:rPr>
          <w:rFonts w:ascii="Tahoma" w:hAnsi="Tahoma" w:cs="Tahoma"/>
          <w:b/>
          <w:sz w:val="28"/>
          <w:szCs w:val="28"/>
        </w:rPr>
        <w:t>Sostenes</w:t>
      </w:r>
      <w:proofErr w:type="spellEnd"/>
      <w:r w:rsidRPr="00F334F5">
        <w:rPr>
          <w:rFonts w:ascii="Tahoma" w:hAnsi="Tahoma" w:cs="Tahoma"/>
          <w:b/>
          <w:sz w:val="28"/>
          <w:szCs w:val="28"/>
        </w:rPr>
        <w:t xml:space="preserve"> s/o </w:t>
      </w:r>
      <w:proofErr w:type="spellStart"/>
      <w:r w:rsidRPr="00F334F5">
        <w:rPr>
          <w:rFonts w:ascii="Tahoma" w:hAnsi="Tahoma" w:cs="Tahoma"/>
          <w:b/>
          <w:sz w:val="28"/>
          <w:szCs w:val="28"/>
        </w:rPr>
        <w:t>Nyazagiro</w:t>
      </w:r>
      <w:proofErr w:type="spellEnd"/>
      <w:r w:rsidRPr="00F334F5">
        <w:rPr>
          <w:rFonts w:ascii="Tahoma" w:hAnsi="Tahoma" w:cs="Tahoma"/>
          <w:b/>
          <w:sz w:val="28"/>
          <w:szCs w:val="28"/>
        </w:rPr>
        <w:t xml:space="preserve"> v. The Republic,</w:t>
      </w:r>
      <w:r>
        <w:rPr>
          <w:rFonts w:ascii="Tahoma" w:hAnsi="Tahoma" w:cs="Tahoma"/>
          <w:sz w:val="28"/>
          <w:szCs w:val="28"/>
        </w:rPr>
        <w:t xml:space="preserve"> Criminal Appeal No. 12 of 2013 (unreported).</w:t>
      </w:r>
      <w:r w:rsidR="009159EC">
        <w:rPr>
          <w:rFonts w:ascii="Tahoma" w:hAnsi="Tahoma" w:cs="Tahoma"/>
          <w:sz w:val="28"/>
          <w:szCs w:val="28"/>
        </w:rPr>
        <w:t xml:space="preserve"> </w:t>
      </w:r>
      <w:r w:rsidR="00260965">
        <w:rPr>
          <w:rFonts w:ascii="Tahoma" w:hAnsi="Tahoma" w:cs="Tahoma"/>
          <w:sz w:val="28"/>
          <w:szCs w:val="28"/>
        </w:rPr>
        <w:t xml:space="preserve">In that case, </w:t>
      </w:r>
      <w:r w:rsidR="00730B8B">
        <w:rPr>
          <w:rFonts w:ascii="Tahoma" w:hAnsi="Tahoma" w:cs="Tahoma"/>
          <w:sz w:val="28"/>
          <w:szCs w:val="28"/>
        </w:rPr>
        <w:t xml:space="preserve">in </w:t>
      </w:r>
      <w:r w:rsidR="00260965">
        <w:rPr>
          <w:rFonts w:ascii="Tahoma" w:hAnsi="Tahoma" w:cs="Tahoma"/>
          <w:sz w:val="28"/>
          <w:szCs w:val="28"/>
        </w:rPr>
        <w:t>which a somewhat sim</w:t>
      </w:r>
      <w:r w:rsidR="00730B8B">
        <w:rPr>
          <w:rFonts w:ascii="Tahoma" w:hAnsi="Tahoma" w:cs="Tahoma"/>
          <w:sz w:val="28"/>
          <w:szCs w:val="28"/>
        </w:rPr>
        <w:t>ilar situation occurred,</w:t>
      </w:r>
      <w:r w:rsidR="00487525">
        <w:rPr>
          <w:rFonts w:ascii="Tahoma" w:hAnsi="Tahoma" w:cs="Tahoma"/>
          <w:sz w:val="28"/>
          <w:szCs w:val="28"/>
        </w:rPr>
        <w:t xml:space="preserve"> the Court stated</w:t>
      </w:r>
      <w:r w:rsidR="00260965">
        <w:rPr>
          <w:rFonts w:ascii="Tahoma" w:hAnsi="Tahoma" w:cs="Tahoma"/>
          <w:sz w:val="28"/>
          <w:szCs w:val="28"/>
        </w:rPr>
        <w:t xml:space="preserve"> as </w:t>
      </w:r>
      <w:r w:rsidR="001518A8">
        <w:rPr>
          <w:rFonts w:ascii="Tahoma" w:hAnsi="Tahoma" w:cs="Tahoma"/>
          <w:sz w:val="28"/>
          <w:szCs w:val="28"/>
        </w:rPr>
        <w:t>follows:</w:t>
      </w:r>
    </w:p>
    <w:p w:rsidR="001518A8" w:rsidRDefault="001D20ED" w:rsidP="001D1A48">
      <w:pPr>
        <w:pStyle w:val="NoSpacing"/>
        <w:spacing w:line="360" w:lineRule="auto"/>
        <w:ind w:left="1008" w:right="1008"/>
        <w:jc w:val="both"/>
        <w:rPr>
          <w:rFonts w:ascii="Tahoma" w:hAnsi="Tahoma" w:cs="Tahoma"/>
          <w:i/>
          <w:sz w:val="28"/>
          <w:szCs w:val="28"/>
        </w:rPr>
      </w:pPr>
      <w:r w:rsidRPr="001518A8">
        <w:rPr>
          <w:rFonts w:ascii="Tahoma" w:hAnsi="Tahoma" w:cs="Tahoma"/>
          <w:i/>
          <w:sz w:val="28"/>
          <w:szCs w:val="28"/>
        </w:rPr>
        <w:t>“His</w:t>
      </w:r>
      <w:r w:rsidR="001518A8" w:rsidRPr="001518A8">
        <w:rPr>
          <w:rFonts w:ascii="Tahoma" w:hAnsi="Tahoma" w:cs="Tahoma"/>
          <w:i/>
          <w:sz w:val="28"/>
          <w:szCs w:val="28"/>
        </w:rPr>
        <w:t xml:space="preserve"> [appellant</w:t>
      </w:r>
      <w:r w:rsidR="00B96704">
        <w:rPr>
          <w:rFonts w:ascii="Tahoma" w:hAnsi="Tahoma" w:cs="Tahoma"/>
          <w:i/>
          <w:sz w:val="28"/>
          <w:szCs w:val="28"/>
        </w:rPr>
        <w:t>’</w:t>
      </w:r>
      <w:r w:rsidR="001518A8" w:rsidRPr="001518A8">
        <w:rPr>
          <w:rFonts w:ascii="Tahoma" w:hAnsi="Tahoma" w:cs="Tahoma"/>
          <w:i/>
          <w:sz w:val="28"/>
          <w:szCs w:val="28"/>
        </w:rPr>
        <w:t>s] only obligation was giving notice of intention to appeal and leave the rest of the process to the Prison Authorities.  An analogous situation is that shown in Rule 75 of the Court of Appeal Rules, 2009,</w:t>
      </w:r>
      <w:r w:rsidR="00F8612B">
        <w:rPr>
          <w:rFonts w:ascii="Tahoma" w:hAnsi="Tahoma" w:cs="Tahoma"/>
          <w:i/>
          <w:sz w:val="28"/>
          <w:szCs w:val="28"/>
        </w:rPr>
        <w:t xml:space="preserve"> where the appellant who is in p</w:t>
      </w:r>
      <w:r w:rsidR="001518A8" w:rsidRPr="001518A8">
        <w:rPr>
          <w:rFonts w:ascii="Tahoma" w:hAnsi="Tahoma" w:cs="Tahoma"/>
          <w:i/>
          <w:sz w:val="28"/>
          <w:szCs w:val="28"/>
        </w:rPr>
        <w:t>rison is deemed to have complied with Rule</w:t>
      </w:r>
      <w:r w:rsidR="00C070C4">
        <w:rPr>
          <w:rFonts w:ascii="Tahoma" w:hAnsi="Tahoma" w:cs="Tahoma"/>
          <w:i/>
          <w:sz w:val="28"/>
          <w:szCs w:val="28"/>
        </w:rPr>
        <w:t>s</w:t>
      </w:r>
      <w:r w:rsidR="001518A8" w:rsidRPr="001518A8">
        <w:rPr>
          <w:rFonts w:ascii="Tahoma" w:hAnsi="Tahoma" w:cs="Tahoma"/>
          <w:i/>
          <w:sz w:val="28"/>
          <w:szCs w:val="28"/>
        </w:rPr>
        <w:t xml:space="preserve"> 68, 72, 73 and 74 or any of them by merely fil</w:t>
      </w:r>
      <w:r w:rsidR="00C070C4">
        <w:rPr>
          <w:rFonts w:ascii="Tahoma" w:hAnsi="Tahoma" w:cs="Tahoma"/>
          <w:i/>
          <w:sz w:val="28"/>
          <w:szCs w:val="28"/>
        </w:rPr>
        <w:t>l</w:t>
      </w:r>
      <w:r w:rsidR="0054259F">
        <w:rPr>
          <w:rFonts w:ascii="Tahoma" w:hAnsi="Tahoma" w:cs="Tahoma"/>
          <w:i/>
          <w:sz w:val="28"/>
          <w:szCs w:val="28"/>
        </w:rPr>
        <w:t>i</w:t>
      </w:r>
      <w:r w:rsidR="001518A8" w:rsidRPr="001518A8">
        <w:rPr>
          <w:rFonts w:ascii="Tahoma" w:hAnsi="Tahoma" w:cs="Tahoma"/>
          <w:i/>
          <w:sz w:val="28"/>
          <w:szCs w:val="28"/>
        </w:rPr>
        <w:t>ng in form B/1 or Form C/1 and handing it over to the Prison Officer In-Charge who fills in the particulars at the bottom of the form as is required of him”.</w:t>
      </w:r>
    </w:p>
    <w:p w:rsidR="00B77FFC" w:rsidRDefault="00B77FFC" w:rsidP="001D1A48">
      <w:pPr>
        <w:pStyle w:val="NoSpacing"/>
        <w:spacing w:line="360" w:lineRule="auto"/>
        <w:ind w:left="1008" w:right="1008"/>
        <w:jc w:val="both"/>
        <w:rPr>
          <w:rFonts w:ascii="Tahoma" w:hAnsi="Tahoma" w:cs="Tahoma"/>
          <w:i/>
          <w:sz w:val="28"/>
          <w:szCs w:val="28"/>
        </w:rPr>
      </w:pPr>
    </w:p>
    <w:p w:rsidR="00B77FFC" w:rsidRDefault="00B77FFC" w:rsidP="001D1A48">
      <w:pPr>
        <w:pStyle w:val="NoSpacing"/>
        <w:spacing w:line="360" w:lineRule="auto"/>
        <w:ind w:left="1008" w:right="1008"/>
        <w:jc w:val="both"/>
        <w:rPr>
          <w:rFonts w:ascii="Tahoma" w:hAnsi="Tahoma" w:cs="Tahoma"/>
          <w:i/>
          <w:sz w:val="28"/>
          <w:szCs w:val="28"/>
        </w:rPr>
      </w:pPr>
    </w:p>
    <w:p w:rsidR="00825EBD" w:rsidRDefault="00825EBD" w:rsidP="001D1A48">
      <w:pPr>
        <w:pStyle w:val="NoSpacing"/>
        <w:spacing w:line="360" w:lineRule="auto"/>
        <w:ind w:left="1008" w:right="1008"/>
        <w:jc w:val="both"/>
        <w:rPr>
          <w:rFonts w:ascii="Tahoma" w:hAnsi="Tahoma" w:cs="Tahoma"/>
          <w:i/>
          <w:sz w:val="28"/>
          <w:szCs w:val="28"/>
        </w:rPr>
      </w:pPr>
    </w:p>
    <w:p w:rsidR="00772C21" w:rsidRPr="009D7EB9" w:rsidRDefault="00772C21" w:rsidP="001D1A48">
      <w:pPr>
        <w:pStyle w:val="NoSpacing"/>
        <w:spacing w:line="360" w:lineRule="auto"/>
        <w:ind w:left="1008" w:right="1008"/>
        <w:jc w:val="both"/>
        <w:rPr>
          <w:rFonts w:ascii="Tahoma" w:hAnsi="Tahoma" w:cs="Tahoma"/>
          <w:i/>
          <w:sz w:val="4"/>
          <w:szCs w:val="28"/>
        </w:rPr>
      </w:pPr>
    </w:p>
    <w:p w:rsidR="00167B3C" w:rsidRPr="009D5AA8" w:rsidRDefault="00167B3C" w:rsidP="00567BDB">
      <w:pPr>
        <w:pStyle w:val="NoSpacing"/>
        <w:spacing w:line="360" w:lineRule="auto"/>
        <w:ind w:left="1008" w:right="1008"/>
        <w:jc w:val="both"/>
        <w:rPr>
          <w:rFonts w:ascii="Tahoma" w:hAnsi="Tahoma" w:cs="Tahoma"/>
          <w:sz w:val="4"/>
          <w:szCs w:val="28"/>
        </w:rPr>
      </w:pPr>
    </w:p>
    <w:p w:rsidR="00167B3C" w:rsidRDefault="005763B3" w:rsidP="00122A2D">
      <w:pPr>
        <w:pStyle w:val="NoSpacing"/>
        <w:spacing w:line="480" w:lineRule="auto"/>
        <w:jc w:val="both"/>
        <w:rPr>
          <w:rFonts w:ascii="Tahoma" w:hAnsi="Tahoma" w:cs="Tahoma"/>
          <w:sz w:val="28"/>
          <w:szCs w:val="28"/>
        </w:rPr>
      </w:pPr>
      <w:r>
        <w:rPr>
          <w:rFonts w:ascii="Tahoma" w:hAnsi="Tahoma" w:cs="Tahoma"/>
          <w:sz w:val="28"/>
          <w:szCs w:val="28"/>
        </w:rPr>
        <w:tab/>
        <w:t xml:space="preserve">In the present case, the </w:t>
      </w:r>
      <w:r w:rsidR="00FA7520">
        <w:rPr>
          <w:rFonts w:ascii="Tahoma" w:hAnsi="Tahoma" w:cs="Tahoma"/>
          <w:sz w:val="28"/>
          <w:szCs w:val="28"/>
        </w:rPr>
        <w:t>Officer I</w:t>
      </w:r>
      <w:r w:rsidR="000F7EDA">
        <w:rPr>
          <w:rFonts w:ascii="Tahoma" w:hAnsi="Tahoma" w:cs="Tahoma"/>
          <w:sz w:val="28"/>
          <w:szCs w:val="28"/>
        </w:rPr>
        <w:t xml:space="preserve">n-charge of the Arusha </w:t>
      </w:r>
      <w:r w:rsidR="00FA7520">
        <w:rPr>
          <w:rFonts w:ascii="Tahoma" w:hAnsi="Tahoma" w:cs="Tahoma"/>
          <w:sz w:val="28"/>
          <w:szCs w:val="28"/>
        </w:rPr>
        <w:t>C</w:t>
      </w:r>
      <w:r w:rsidR="00E0392F">
        <w:rPr>
          <w:rFonts w:ascii="Tahoma" w:hAnsi="Tahoma" w:cs="Tahoma"/>
          <w:sz w:val="28"/>
          <w:szCs w:val="28"/>
        </w:rPr>
        <w:t>entral Prison</w:t>
      </w:r>
      <w:r>
        <w:rPr>
          <w:rFonts w:ascii="Tahoma" w:hAnsi="Tahoma" w:cs="Tahoma"/>
          <w:sz w:val="28"/>
          <w:szCs w:val="28"/>
        </w:rPr>
        <w:t xml:space="preserve"> endorsed the notices which were</w:t>
      </w:r>
      <w:r w:rsidR="00C42637">
        <w:rPr>
          <w:rFonts w:ascii="Tahoma" w:hAnsi="Tahoma" w:cs="Tahoma"/>
          <w:sz w:val="28"/>
          <w:szCs w:val="28"/>
        </w:rPr>
        <w:t xml:space="preserve"> consequently</w:t>
      </w:r>
      <w:r>
        <w:rPr>
          <w:rFonts w:ascii="Tahoma" w:hAnsi="Tahoma" w:cs="Tahoma"/>
          <w:sz w:val="28"/>
          <w:szCs w:val="28"/>
        </w:rPr>
        <w:t xml:space="preserve"> transmitted to the </w:t>
      </w:r>
      <w:r w:rsidR="00267FB8">
        <w:rPr>
          <w:rFonts w:ascii="Tahoma" w:hAnsi="Tahoma" w:cs="Tahoma"/>
          <w:sz w:val="28"/>
          <w:szCs w:val="28"/>
        </w:rPr>
        <w:t xml:space="preserve">High </w:t>
      </w:r>
      <w:r>
        <w:rPr>
          <w:rFonts w:ascii="Tahoma" w:hAnsi="Tahoma" w:cs="Tahoma"/>
          <w:sz w:val="28"/>
          <w:szCs w:val="28"/>
        </w:rPr>
        <w:t>Court.  The appellants ca</w:t>
      </w:r>
      <w:r w:rsidR="0000703A">
        <w:rPr>
          <w:rFonts w:ascii="Tahoma" w:hAnsi="Tahoma" w:cs="Tahoma"/>
          <w:sz w:val="28"/>
          <w:szCs w:val="28"/>
        </w:rPr>
        <w:t>nnot</w:t>
      </w:r>
      <w:r w:rsidR="006C22F0">
        <w:rPr>
          <w:rFonts w:ascii="Tahoma" w:hAnsi="Tahoma" w:cs="Tahoma"/>
          <w:sz w:val="28"/>
          <w:szCs w:val="28"/>
        </w:rPr>
        <w:t xml:space="preserve"> thus,</w:t>
      </w:r>
      <w:r w:rsidR="0000703A">
        <w:rPr>
          <w:rFonts w:ascii="Tahoma" w:hAnsi="Tahoma" w:cs="Tahoma"/>
          <w:sz w:val="28"/>
          <w:szCs w:val="28"/>
        </w:rPr>
        <w:t xml:space="preserve"> be blamed for the</w:t>
      </w:r>
      <w:r>
        <w:rPr>
          <w:rFonts w:ascii="Tahoma" w:hAnsi="Tahoma" w:cs="Tahoma"/>
          <w:sz w:val="28"/>
          <w:szCs w:val="28"/>
        </w:rPr>
        <w:t xml:space="preserve"> failure </w:t>
      </w:r>
      <w:r w:rsidR="0000703A">
        <w:rPr>
          <w:rFonts w:ascii="Tahoma" w:hAnsi="Tahoma" w:cs="Tahoma"/>
          <w:sz w:val="28"/>
          <w:szCs w:val="28"/>
        </w:rPr>
        <w:t xml:space="preserve">by the registry of the High Court, </w:t>
      </w:r>
      <w:r>
        <w:rPr>
          <w:rFonts w:ascii="Tahoma" w:hAnsi="Tahoma" w:cs="Tahoma"/>
          <w:sz w:val="28"/>
          <w:szCs w:val="28"/>
        </w:rPr>
        <w:t xml:space="preserve">to endorse the notices which </w:t>
      </w:r>
      <w:r w:rsidR="0000703A">
        <w:rPr>
          <w:rFonts w:ascii="Tahoma" w:hAnsi="Tahoma" w:cs="Tahoma"/>
          <w:sz w:val="28"/>
          <w:szCs w:val="28"/>
        </w:rPr>
        <w:t xml:space="preserve">were </w:t>
      </w:r>
      <w:r w:rsidR="00C1307B">
        <w:rPr>
          <w:rFonts w:ascii="Tahoma" w:hAnsi="Tahoma" w:cs="Tahoma"/>
          <w:sz w:val="28"/>
          <w:szCs w:val="28"/>
        </w:rPr>
        <w:t xml:space="preserve">timely prepared and transmitted to </w:t>
      </w:r>
      <w:r w:rsidR="00FA7520">
        <w:rPr>
          <w:rFonts w:ascii="Tahoma" w:hAnsi="Tahoma" w:cs="Tahoma"/>
          <w:sz w:val="28"/>
          <w:szCs w:val="28"/>
        </w:rPr>
        <w:t>it</w:t>
      </w:r>
      <w:r w:rsidR="00C1307B">
        <w:rPr>
          <w:rFonts w:ascii="Tahoma" w:hAnsi="Tahoma" w:cs="Tahoma"/>
          <w:sz w:val="28"/>
          <w:szCs w:val="28"/>
        </w:rPr>
        <w:t>.</w:t>
      </w:r>
      <w:r>
        <w:rPr>
          <w:rFonts w:ascii="Tahoma" w:hAnsi="Tahoma" w:cs="Tahoma"/>
          <w:sz w:val="28"/>
          <w:szCs w:val="28"/>
        </w:rPr>
        <w:t xml:space="preserve"> </w:t>
      </w:r>
      <w:r w:rsidR="00FA7520">
        <w:rPr>
          <w:rFonts w:ascii="Tahoma" w:hAnsi="Tahoma" w:cs="Tahoma"/>
          <w:sz w:val="28"/>
          <w:szCs w:val="28"/>
        </w:rPr>
        <w:t xml:space="preserve"> </w:t>
      </w:r>
      <w:r w:rsidR="00C1307B">
        <w:rPr>
          <w:rFonts w:ascii="Tahoma" w:hAnsi="Tahoma" w:cs="Tahoma"/>
          <w:sz w:val="28"/>
          <w:szCs w:val="28"/>
        </w:rPr>
        <w:t>It cannot be said that the appellants did not give</w:t>
      </w:r>
      <w:r>
        <w:rPr>
          <w:rFonts w:ascii="Tahoma" w:hAnsi="Tahoma" w:cs="Tahoma"/>
          <w:sz w:val="28"/>
          <w:szCs w:val="28"/>
        </w:rPr>
        <w:t xml:space="preserve"> their intention to appeal.</w:t>
      </w:r>
    </w:p>
    <w:p w:rsidR="00825EBD" w:rsidRPr="00B77FFC" w:rsidRDefault="00825EBD" w:rsidP="00122A2D">
      <w:pPr>
        <w:pStyle w:val="NoSpacing"/>
        <w:spacing w:line="480" w:lineRule="auto"/>
        <w:jc w:val="both"/>
        <w:rPr>
          <w:rFonts w:ascii="Tahoma" w:hAnsi="Tahoma" w:cs="Tahoma"/>
          <w:sz w:val="6"/>
          <w:szCs w:val="28"/>
        </w:rPr>
      </w:pPr>
    </w:p>
    <w:p w:rsidR="00772C21" w:rsidRPr="009D5AA8" w:rsidRDefault="00772C21" w:rsidP="00122A2D">
      <w:pPr>
        <w:pStyle w:val="NoSpacing"/>
        <w:spacing w:line="480" w:lineRule="auto"/>
        <w:jc w:val="both"/>
        <w:rPr>
          <w:rFonts w:ascii="Tahoma" w:hAnsi="Tahoma" w:cs="Tahoma"/>
          <w:sz w:val="2"/>
          <w:szCs w:val="28"/>
        </w:rPr>
      </w:pPr>
    </w:p>
    <w:p w:rsidR="00B15BBC" w:rsidRDefault="005763B3" w:rsidP="00772C21">
      <w:pPr>
        <w:pStyle w:val="NoSpacing"/>
        <w:spacing w:line="480" w:lineRule="auto"/>
        <w:jc w:val="both"/>
        <w:rPr>
          <w:rFonts w:ascii="Tahoma" w:hAnsi="Tahoma" w:cs="Tahoma"/>
          <w:sz w:val="28"/>
          <w:szCs w:val="28"/>
        </w:rPr>
      </w:pPr>
      <w:r>
        <w:rPr>
          <w:rFonts w:ascii="Tahoma" w:hAnsi="Tahoma" w:cs="Tahoma"/>
          <w:sz w:val="28"/>
          <w:szCs w:val="28"/>
        </w:rPr>
        <w:tab/>
        <w:t>For these reason</w:t>
      </w:r>
      <w:r w:rsidR="002366B0">
        <w:rPr>
          <w:rFonts w:ascii="Tahoma" w:hAnsi="Tahoma" w:cs="Tahoma"/>
          <w:sz w:val="28"/>
          <w:szCs w:val="28"/>
        </w:rPr>
        <w:t>s, we agree with the appellants</w:t>
      </w:r>
      <w:r>
        <w:rPr>
          <w:rFonts w:ascii="Tahoma" w:hAnsi="Tahoma" w:cs="Tahoma"/>
          <w:sz w:val="28"/>
          <w:szCs w:val="28"/>
        </w:rPr>
        <w:t xml:space="preserve"> that they gave notices of their intention to appeal in compliance with S. 361</w:t>
      </w:r>
      <w:r w:rsidR="00E70955">
        <w:rPr>
          <w:rFonts w:ascii="Tahoma" w:hAnsi="Tahoma" w:cs="Tahoma"/>
          <w:sz w:val="28"/>
          <w:szCs w:val="28"/>
        </w:rPr>
        <w:t xml:space="preserve"> </w:t>
      </w:r>
      <w:r>
        <w:rPr>
          <w:rFonts w:ascii="Tahoma" w:hAnsi="Tahoma" w:cs="Tahoma"/>
          <w:sz w:val="28"/>
          <w:szCs w:val="28"/>
        </w:rPr>
        <w:t>(1) (a) of the</w:t>
      </w:r>
      <w:r w:rsidR="00E70955">
        <w:rPr>
          <w:rFonts w:ascii="Tahoma" w:hAnsi="Tahoma" w:cs="Tahoma"/>
          <w:sz w:val="28"/>
          <w:szCs w:val="28"/>
        </w:rPr>
        <w:t xml:space="preserve"> CPA.</w:t>
      </w:r>
      <w:r>
        <w:rPr>
          <w:rFonts w:ascii="Tahoma" w:hAnsi="Tahoma" w:cs="Tahoma"/>
          <w:sz w:val="28"/>
          <w:szCs w:val="28"/>
        </w:rPr>
        <w:t xml:space="preserve">  Their appeal before the High Court was therefore</w:t>
      </w:r>
      <w:r w:rsidR="00A969AC">
        <w:rPr>
          <w:rFonts w:ascii="Tahoma" w:hAnsi="Tahoma" w:cs="Tahoma"/>
          <w:sz w:val="28"/>
          <w:szCs w:val="28"/>
        </w:rPr>
        <w:t>,</w:t>
      </w:r>
      <w:r>
        <w:rPr>
          <w:rFonts w:ascii="Tahoma" w:hAnsi="Tahoma" w:cs="Tahoma"/>
          <w:sz w:val="28"/>
          <w:szCs w:val="28"/>
        </w:rPr>
        <w:t xml:space="preserve"> competent.  In the event</w:t>
      </w:r>
      <w:r w:rsidR="00E70955">
        <w:rPr>
          <w:rFonts w:ascii="Tahoma" w:hAnsi="Tahoma" w:cs="Tahoma"/>
          <w:sz w:val="28"/>
          <w:szCs w:val="28"/>
        </w:rPr>
        <w:t>,</w:t>
      </w:r>
      <w:r>
        <w:rPr>
          <w:rFonts w:ascii="Tahoma" w:hAnsi="Tahoma" w:cs="Tahoma"/>
          <w:sz w:val="28"/>
          <w:szCs w:val="28"/>
        </w:rPr>
        <w:t xml:space="preserve"> we hereby ove</w:t>
      </w:r>
      <w:r w:rsidR="00167B3C">
        <w:rPr>
          <w:rFonts w:ascii="Tahoma" w:hAnsi="Tahoma" w:cs="Tahoma"/>
          <w:sz w:val="28"/>
          <w:szCs w:val="28"/>
        </w:rPr>
        <w:t>rrule the preliminary objection.</w:t>
      </w:r>
      <w:r w:rsidR="00E560E7">
        <w:rPr>
          <w:rFonts w:ascii="Tahoma" w:hAnsi="Tahoma" w:cs="Tahoma"/>
          <w:sz w:val="28"/>
          <w:szCs w:val="28"/>
        </w:rPr>
        <w:t xml:space="preserve">   The appeal should proceed to hearing.</w:t>
      </w:r>
    </w:p>
    <w:p w:rsidR="001D1A48" w:rsidRPr="009D5AA8" w:rsidRDefault="001D1A48" w:rsidP="00772C21">
      <w:pPr>
        <w:pStyle w:val="NoSpacing"/>
        <w:spacing w:line="480" w:lineRule="auto"/>
        <w:jc w:val="both"/>
        <w:rPr>
          <w:rFonts w:ascii="Tahoma" w:hAnsi="Tahoma" w:cs="Tahoma"/>
          <w:sz w:val="4"/>
          <w:szCs w:val="28"/>
        </w:rPr>
      </w:pPr>
    </w:p>
    <w:p w:rsidR="00772C21" w:rsidRPr="0075782E" w:rsidRDefault="00772C21" w:rsidP="00B15BBC">
      <w:pPr>
        <w:pStyle w:val="NoSpacing"/>
        <w:spacing w:line="480" w:lineRule="auto"/>
        <w:ind w:firstLine="86"/>
        <w:jc w:val="both"/>
        <w:rPr>
          <w:rFonts w:ascii="Tahoma" w:hAnsi="Tahoma" w:cs="Tahoma"/>
          <w:sz w:val="2"/>
          <w:szCs w:val="28"/>
        </w:rPr>
      </w:pPr>
    </w:p>
    <w:p w:rsidR="00167B3C" w:rsidRPr="00825EBD" w:rsidRDefault="00232A69" w:rsidP="00825EBD">
      <w:pPr>
        <w:pStyle w:val="NoSpacing"/>
        <w:spacing w:line="360" w:lineRule="auto"/>
        <w:ind w:firstLine="720"/>
        <w:jc w:val="both"/>
        <w:rPr>
          <w:rFonts w:ascii="Tahoma" w:hAnsi="Tahoma" w:cs="Tahoma"/>
          <w:sz w:val="28"/>
          <w:szCs w:val="28"/>
        </w:rPr>
      </w:pPr>
      <w:r>
        <w:rPr>
          <w:rFonts w:ascii="Tahoma" w:hAnsi="Tahoma" w:cs="Tahoma"/>
          <w:b/>
          <w:sz w:val="28"/>
          <w:szCs w:val="28"/>
        </w:rPr>
        <w:t>DATED</w:t>
      </w:r>
      <w:r>
        <w:rPr>
          <w:rFonts w:ascii="Tahoma" w:hAnsi="Tahoma" w:cs="Tahoma"/>
          <w:sz w:val="28"/>
          <w:szCs w:val="28"/>
        </w:rPr>
        <w:t xml:space="preserve"> at </w:t>
      </w:r>
      <w:r>
        <w:rPr>
          <w:rFonts w:ascii="Tahoma" w:hAnsi="Tahoma" w:cs="Tahoma"/>
          <w:b/>
          <w:sz w:val="28"/>
          <w:szCs w:val="28"/>
        </w:rPr>
        <w:t xml:space="preserve">ARUSHA </w:t>
      </w:r>
      <w:r>
        <w:rPr>
          <w:rFonts w:ascii="Tahoma" w:hAnsi="Tahoma" w:cs="Tahoma"/>
          <w:sz w:val="28"/>
          <w:szCs w:val="28"/>
        </w:rPr>
        <w:t xml:space="preserve">this </w:t>
      </w:r>
      <w:r w:rsidR="00825EBD">
        <w:rPr>
          <w:rFonts w:ascii="Tahoma" w:hAnsi="Tahoma" w:cs="Tahoma"/>
          <w:sz w:val="28"/>
          <w:szCs w:val="28"/>
        </w:rPr>
        <w:t>10</w:t>
      </w:r>
      <w:r w:rsidR="00825EBD" w:rsidRPr="00825EBD">
        <w:rPr>
          <w:rFonts w:ascii="Tahoma" w:hAnsi="Tahoma" w:cs="Tahoma"/>
          <w:sz w:val="28"/>
          <w:szCs w:val="28"/>
          <w:vertAlign w:val="superscript"/>
        </w:rPr>
        <w:t>th</w:t>
      </w:r>
      <w:r w:rsidR="00825EBD">
        <w:rPr>
          <w:rFonts w:ascii="Tahoma" w:hAnsi="Tahoma" w:cs="Tahoma"/>
          <w:sz w:val="28"/>
          <w:szCs w:val="28"/>
        </w:rPr>
        <w:t xml:space="preserve"> </w:t>
      </w:r>
      <w:r w:rsidR="00772C21">
        <w:rPr>
          <w:rFonts w:ascii="Tahoma" w:hAnsi="Tahoma" w:cs="Tahoma"/>
          <w:sz w:val="28"/>
          <w:szCs w:val="28"/>
        </w:rPr>
        <w:t xml:space="preserve">day </w:t>
      </w:r>
      <w:r>
        <w:rPr>
          <w:rFonts w:ascii="Tahoma" w:hAnsi="Tahoma" w:cs="Tahoma"/>
          <w:sz w:val="28"/>
          <w:szCs w:val="28"/>
        </w:rPr>
        <w:t xml:space="preserve">of </w:t>
      </w:r>
      <w:r w:rsidR="00825EBD">
        <w:rPr>
          <w:rFonts w:ascii="Tahoma" w:hAnsi="Tahoma" w:cs="Tahoma"/>
          <w:sz w:val="28"/>
          <w:szCs w:val="28"/>
        </w:rPr>
        <w:t xml:space="preserve">December, </w:t>
      </w:r>
      <w:r>
        <w:rPr>
          <w:rFonts w:ascii="Tahoma" w:hAnsi="Tahoma" w:cs="Tahoma"/>
          <w:sz w:val="28"/>
          <w:szCs w:val="28"/>
        </w:rPr>
        <w:t>2018</w:t>
      </w:r>
    </w:p>
    <w:p w:rsidR="00232A69" w:rsidRDefault="00232A69" w:rsidP="00232A69">
      <w:pPr>
        <w:pStyle w:val="NoSpacing"/>
        <w:jc w:val="center"/>
        <w:rPr>
          <w:rFonts w:ascii="Tahoma" w:hAnsi="Tahoma" w:cs="Tahoma"/>
          <w:sz w:val="28"/>
          <w:szCs w:val="28"/>
        </w:rPr>
      </w:pPr>
      <w:r>
        <w:rPr>
          <w:rFonts w:ascii="Tahoma" w:hAnsi="Tahoma" w:cs="Tahoma"/>
          <w:sz w:val="28"/>
          <w:szCs w:val="28"/>
        </w:rPr>
        <w:t>A.G.MWARIJA</w:t>
      </w:r>
    </w:p>
    <w:p w:rsidR="002A5367" w:rsidRPr="009D7EB9" w:rsidRDefault="00232A69" w:rsidP="00825EBD">
      <w:pPr>
        <w:pStyle w:val="NoSpacing"/>
        <w:jc w:val="center"/>
        <w:rPr>
          <w:rFonts w:ascii="Tahoma" w:hAnsi="Tahoma" w:cs="Tahoma"/>
          <w:b/>
          <w:sz w:val="28"/>
          <w:szCs w:val="28"/>
          <w:u w:val="single"/>
        </w:rPr>
      </w:pPr>
      <w:r>
        <w:rPr>
          <w:rFonts w:ascii="Tahoma" w:hAnsi="Tahoma" w:cs="Tahoma"/>
          <w:b/>
          <w:sz w:val="28"/>
          <w:szCs w:val="28"/>
          <w:u w:val="single"/>
        </w:rPr>
        <w:t>JUSTICE OF APPEAL</w:t>
      </w:r>
    </w:p>
    <w:p w:rsidR="00232A69" w:rsidRPr="006C062B" w:rsidRDefault="00232A69" w:rsidP="00232A69">
      <w:pPr>
        <w:pStyle w:val="NoSpacing"/>
        <w:tabs>
          <w:tab w:val="left" w:pos="7830"/>
        </w:tabs>
        <w:rPr>
          <w:rFonts w:ascii="Tahoma" w:hAnsi="Tahoma" w:cs="Tahoma"/>
          <w:sz w:val="16"/>
          <w:szCs w:val="28"/>
        </w:rPr>
      </w:pPr>
    </w:p>
    <w:p w:rsidR="00232A69" w:rsidRDefault="00232A69" w:rsidP="00232A69">
      <w:pPr>
        <w:pStyle w:val="NoSpacing"/>
        <w:jc w:val="center"/>
        <w:rPr>
          <w:rFonts w:ascii="Tahoma" w:hAnsi="Tahoma" w:cs="Tahoma"/>
          <w:sz w:val="28"/>
          <w:szCs w:val="28"/>
        </w:rPr>
      </w:pPr>
      <w:r>
        <w:rPr>
          <w:rFonts w:ascii="Tahoma" w:hAnsi="Tahoma" w:cs="Tahoma"/>
          <w:sz w:val="28"/>
          <w:szCs w:val="28"/>
        </w:rPr>
        <w:t>S.A. LILA</w:t>
      </w:r>
    </w:p>
    <w:p w:rsidR="002A5367" w:rsidRPr="00825EBD" w:rsidRDefault="00232A69" w:rsidP="00825EBD">
      <w:pPr>
        <w:pStyle w:val="NoSpacing"/>
        <w:jc w:val="center"/>
        <w:rPr>
          <w:rFonts w:ascii="Tahoma" w:hAnsi="Tahoma" w:cs="Tahoma"/>
          <w:b/>
          <w:sz w:val="28"/>
          <w:szCs w:val="28"/>
          <w:u w:val="single"/>
        </w:rPr>
      </w:pPr>
      <w:r>
        <w:rPr>
          <w:rFonts w:ascii="Tahoma" w:hAnsi="Tahoma" w:cs="Tahoma"/>
          <w:b/>
          <w:sz w:val="28"/>
          <w:szCs w:val="28"/>
          <w:u w:val="single"/>
        </w:rPr>
        <w:t>JUSTICE OF APPEAL</w:t>
      </w:r>
    </w:p>
    <w:p w:rsidR="00232A69" w:rsidRPr="006C062B" w:rsidRDefault="00232A69" w:rsidP="00232A69">
      <w:pPr>
        <w:pStyle w:val="NoSpacing"/>
        <w:rPr>
          <w:rFonts w:ascii="Tahoma" w:hAnsi="Tahoma" w:cs="Tahoma"/>
          <w:b/>
          <w:sz w:val="14"/>
          <w:szCs w:val="28"/>
          <w:u w:val="single"/>
        </w:rPr>
      </w:pPr>
    </w:p>
    <w:p w:rsidR="00232A69" w:rsidRDefault="00232A69" w:rsidP="00232A69">
      <w:pPr>
        <w:pStyle w:val="NoSpacing"/>
        <w:jc w:val="center"/>
        <w:rPr>
          <w:rFonts w:ascii="Tahoma" w:hAnsi="Tahoma" w:cs="Tahoma"/>
          <w:sz w:val="28"/>
          <w:szCs w:val="28"/>
        </w:rPr>
      </w:pPr>
      <w:r>
        <w:rPr>
          <w:rFonts w:ascii="Tahoma" w:hAnsi="Tahoma" w:cs="Tahoma"/>
          <w:sz w:val="28"/>
          <w:szCs w:val="28"/>
        </w:rPr>
        <w:t>M. A. KWARIKO</w:t>
      </w:r>
    </w:p>
    <w:p w:rsidR="00167B3C" w:rsidRDefault="00232A69" w:rsidP="00CB172A">
      <w:pPr>
        <w:pStyle w:val="NoSpacing"/>
        <w:jc w:val="center"/>
        <w:rPr>
          <w:rFonts w:ascii="Tahoma" w:hAnsi="Tahoma" w:cs="Tahoma"/>
          <w:b/>
          <w:sz w:val="28"/>
          <w:szCs w:val="28"/>
          <w:u w:val="single"/>
        </w:rPr>
      </w:pPr>
      <w:r>
        <w:rPr>
          <w:rFonts w:ascii="Tahoma" w:hAnsi="Tahoma" w:cs="Tahoma"/>
          <w:b/>
          <w:sz w:val="28"/>
          <w:szCs w:val="28"/>
          <w:u w:val="single"/>
        </w:rPr>
        <w:t>JUSTICE OF APPEAL</w:t>
      </w:r>
    </w:p>
    <w:p w:rsidR="006C062B" w:rsidRDefault="006C062B" w:rsidP="006C062B">
      <w:pPr>
        <w:pStyle w:val="NoSpacing"/>
        <w:ind w:firstLine="720"/>
        <w:rPr>
          <w:rFonts w:ascii="Tahoma" w:hAnsi="Tahoma" w:cs="Tahoma"/>
          <w:sz w:val="28"/>
          <w:szCs w:val="28"/>
        </w:rPr>
      </w:pPr>
      <w:r w:rsidRPr="00573A51">
        <w:rPr>
          <w:rFonts w:ascii="Tahoma" w:hAnsi="Tahoma" w:cs="Tahoma"/>
          <w:sz w:val="28"/>
          <w:szCs w:val="28"/>
        </w:rPr>
        <w:t>I certify that this is a true copy of the original</w:t>
      </w:r>
    </w:p>
    <w:p w:rsidR="006C062B" w:rsidRDefault="006C062B" w:rsidP="006C062B">
      <w:pPr>
        <w:pStyle w:val="NoSpacing"/>
        <w:jc w:val="center"/>
        <w:rPr>
          <w:rFonts w:ascii="Tahoma" w:hAnsi="Tahoma" w:cs="Tahoma"/>
          <w:sz w:val="28"/>
          <w:szCs w:val="28"/>
        </w:rPr>
      </w:pPr>
    </w:p>
    <w:p w:rsidR="006C062B" w:rsidRDefault="006C062B" w:rsidP="006C062B">
      <w:pPr>
        <w:pStyle w:val="NoSpacing"/>
        <w:jc w:val="center"/>
        <w:rPr>
          <w:rFonts w:ascii="Tahoma" w:hAnsi="Tahoma" w:cs="Tahoma"/>
          <w:sz w:val="40"/>
          <w:szCs w:val="28"/>
        </w:rPr>
      </w:pPr>
    </w:p>
    <w:p w:rsidR="006C062B" w:rsidRPr="006C062B" w:rsidRDefault="006C062B" w:rsidP="006C062B">
      <w:pPr>
        <w:pStyle w:val="NoSpacing"/>
        <w:jc w:val="center"/>
        <w:rPr>
          <w:rFonts w:ascii="Tahoma" w:hAnsi="Tahoma" w:cs="Tahoma"/>
          <w:sz w:val="24"/>
          <w:szCs w:val="28"/>
        </w:rPr>
      </w:pPr>
    </w:p>
    <w:p w:rsidR="006C062B" w:rsidRPr="00573A51" w:rsidRDefault="006C062B" w:rsidP="006C062B">
      <w:pPr>
        <w:pStyle w:val="NoSpacing"/>
        <w:jc w:val="center"/>
        <w:rPr>
          <w:rFonts w:ascii="Tahoma" w:hAnsi="Tahoma" w:cs="Tahoma"/>
          <w:sz w:val="28"/>
          <w:szCs w:val="28"/>
        </w:rPr>
      </w:pPr>
      <w:r w:rsidRPr="00573A51">
        <w:rPr>
          <w:rFonts w:ascii="Tahoma" w:hAnsi="Tahoma" w:cs="Tahoma"/>
          <w:sz w:val="28"/>
          <w:szCs w:val="28"/>
        </w:rPr>
        <w:t>S.</w:t>
      </w:r>
      <w:r>
        <w:rPr>
          <w:rFonts w:ascii="Tahoma" w:hAnsi="Tahoma" w:cs="Tahoma"/>
          <w:sz w:val="28"/>
          <w:szCs w:val="28"/>
        </w:rPr>
        <w:t xml:space="preserve"> </w:t>
      </w:r>
      <w:r w:rsidRPr="00573A51">
        <w:rPr>
          <w:rFonts w:ascii="Tahoma" w:hAnsi="Tahoma" w:cs="Tahoma"/>
          <w:sz w:val="28"/>
          <w:szCs w:val="28"/>
        </w:rPr>
        <w:t>J. KAINDA</w:t>
      </w:r>
    </w:p>
    <w:p w:rsidR="006C062B" w:rsidRPr="00573A51" w:rsidRDefault="006C062B" w:rsidP="006C062B">
      <w:pPr>
        <w:pStyle w:val="NoSpacing"/>
        <w:jc w:val="center"/>
        <w:rPr>
          <w:rFonts w:ascii="Tahoma" w:hAnsi="Tahoma" w:cs="Tahoma"/>
          <w:b/>
          <w:sz w:val="28"/>
          <w:szCs w:val="28"/>
          <w:u w:val="single"/>
        </w:rPr>
      </w:pPr>
      <w:r w:rsidRPr="00573A51">
        <w:rPr>
          <w:rFonts w:ascii="Tahoma" w:hAnsi="Tahoma" w:cs="Tahoma"/>
          <w:b/>
          <w:sz w:val="28"/>
          <w:szCs w:val="28"/>
          <w:u w:val="single"/>
        </w:rPr>
        <w:t>DEPUTY REGISTRAR</w:t>
      </w:r>
    </w:p>
    <w:p w:rsidR="006C062B" w:rsidRDefault="006C062B" w:rsidP="00CB172A">
      <w:pPr>
        <w:pStyle w:val="NoSpacing"/>
        <w:jc w:val="center"/>
      </w:pPr>
      <w:r w:rsidRPr="00573A51">
        <w:rPr>
          <w:rFonts w:ascii="Tahoma" w:hAnsi="Tahoma" w:cs="Tahoma"/>
          <w:b/>
          <w:sz w:val="28"/>
          <w:szCs w:val="28"/>
          <w:u w:val="single"/>
        </w:rPr>
        <w:t>COURT OF APPEAL</w:t>
      </w:r>
    </w:p>
    <w:sectPr w:rsidR="006C062B" w:rsidSect="00A502D4">
      <w:footerReference w:type="default" r:id="rId9"/>
      <w:pgSz w:w="12240" w:h="15840"/>
      <w:pgMar w:top="72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04" w:rsidRDefault="00FC6D04">
      <w:pPr>
        <w:spacing w:after="0" w:line="240" w:lineRule="auto"/>
      </w:pPr>
      <w:r>
        <w:separator/>
      </w:r>
    </w:p>
  </w:endnote>
  <w:endnote w:type="continuationSeparator" w:id="0">
    <w:p w:rsidR="00FC6D04" w:rsidRDefault="00FC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13570"/>
      <w:docPartObj>
        <w:docPartGallery w:val="Page Numbers (Bottom of Page)"/>
        <w:docPartUnique/>
      </w:docPartObj>
    </w:sdtPr>
    <w:sdtEndPr>
      <w:rPr>
        <w:noProof/>
      </w:rPr>
    </w:sdtEndPr>
    <w:sdtContent>
      <w:p w:rsidR="00254A9A" w:rsidRDefault="00FF2660">
        <w:pPr>
          <w:pStyle w:val="Footer"/>
          <w:jc w:val="center"/>
        </w:pPr>
        <w:r>
          <w:fldChar w:fldCharType="begin"/>
        </w:r>
        <w:r w:rsidR="009A2C09">
          <w:instrText xml:space="preserve"> PAGE   \* MERGEFORMAT </w:instrText>
        </w:r>
        <w:r>
          <w:fldChar w:fldCharType="separate"/>
        </w:r>
        <w:r w:rsidR="00DA5DF7">
          <w:rPr>
            <w:noProof/>
          </w:rPr>
          <w:t>7</w:t>
        </w:r>
        <w:r>
          <w:rPr>
            <w:noProof/>
          </w:rPr>
          <w:fldChar w:fldCharType="end"/>
        </w:r>
      </w:p>
    </w:sdtContent>
  </w:sdt>
  <w:p w:rsidR="00254A9A" w:rsidRDefault="00FC6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04" w:rsidRDefault="00FC6D04">
      <w:pPr>
        <w:spacing w:after="0" w:line="240" w:lineRule="auto"/>
      </w:pPr>
      <w:r>
        <w:separator/>
      </w:r>
    </w:p>
  </w:footnote>
  <w:footnote w:type="continuationSeparator" w:id="0">
    <w:p w:rsidR="00FC6D04" w:rsidRDefault="00FC6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240B"/>
    <w:multiLevelType w:val="hybridMultilevel"/>
    <w:tmpl w:val="B38C8138"/>
    <w:lvl w:ilvl="0" w:tplc="6C14CC92">
      <w:start w:val="1"/>
      <w:numFmt w:val="lowerLetter"/>
      <w:lvlText w:val="(%1)"/>
      <w:lvlJc w:val="left"/>
      <w:pPr>
        <w:ind w:left="2433" w:hanging="72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
    <w:nsid w:val="6D20207F"/>
    <w:multiLevelType w:val="hybridMultilevel"/>
    <w:tmpl w:val="A8AEB6CE"/>
    <w:lvl w:ilvl="0" w:tplc="F1FE3AF2">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69"/>
    <w:rsid w:val="0000703A"/>
    <w:rsid w:val="000365E2"/>
    <w:rsid w:val="000424B7"/>
    <w:rsid w:val="0008168B"/>
    <w:rsid w:val="000913EB"/>
    <w:rsid w:val="000A3ED6"/>
    <w:rsid w:val="000C4221"/>
    <w:rsid w:val="000F4C8B"/>
    <w:rsid w:val="000F79C4"/>
    <w:rsid w:val="000F7EDA"/>
    <w:rsid w:val="00122A2D"/>
    <w:rsid w:val="001367F4"/>
    <w:rsid w:val="001518A8"/>
    <w:rsid w:val="00167B3C"/>
    <w:rsid w:val="001D1A48"/>
    <w:rsid w:val="001D20ED"/>
    <w:rsid w:val="001D34B0"/>
    <w:rsid w:val="001E4591"/>
    <w:rsid w:val="001F7B72"/>
    <w:rsid w:val="00211B0F"/>
    <w:rsid w:val="0022588D"/>
    <w:rsid w:val="00232A69"/>
    <w:rsid w:val="00232D16"/>
    <w:rsid w:val="0023518C"/>
    <w:rsid w:val="002366B0"/>
    <w:rsid w:val="002539EB"/>
    <w:rsid w:val="00260965"/>
    <w:rsid w:val="00266ACA"/>
    <w:rsid w:val="00267FB8"/>
    <w:rsid w:val="002749B2"/>
    <w:rsid w:val="002A5367"/>
    <w:rsid w:val="002A6B4F"/>
    <w:rsid w:val="002E22F1"/>
    <w:rsid w:val="002F44C1"/>
    <w:rsid w:val="002F632D"/>
    <w:rsid w:val="0030436C"/>
    <w:rsid w:val="00305625"/>
    <w:rsid w:val="003147B3"/>
    <w:rsid w:val="0035207C"/>
    <w:rsid w:val="00361375"/>
    <w:rsid w:val="003C0451"/>
    <w:rsid w:val="003D24EF"/>
    <w:rsid w:val="0044209F"/>
    <w:rsid w:val="00455420"/>
    <w:rsid w:val="00456ACA"/>
    <w:rsid w:val="00462B01"/>
    <w:rsid w:val="00487525"/>
    <w:rsid w:val="004C22AA"/>
    <w:rsid w:val="004F1068"/>
    <w:rsid w:val="004F5E76"/>
    <w:rsid w:val="0054259F"/>
    <w:rsid w:val="0055792B"/>
    <w:rsid w:val="005677C4"/>
    <w:rsid w:val="00567BDB"/>
    <w:rsid w:val="005763B3"/>
    <w:rsid w:val="005A23E0"/>
    <w:rsid w:val="005B0716"/>
    <w:rsid w:val="005B5250"/>
    <w:rsid w:val="005D6290"/>
    <w:rsid w:val="005D77C4"/>
    <w:rsid w:val="005F3A39"/>
    <w:rsid w:val="0060348E"/>
    <w:rsid w:val="00624B25"/>
    <w:rsid w:val="00630D41"/>
    <w:rsid w:val="00637A5D"/>
    <w:rsid w:val="00642A21"/>
    <w:rsid w:val="006710CB"/>
    <w:rsid w:val="006C062B"/>
    <w:rsid w:val="006C22F0"/>
    <w:rsid w:val="006D43BD"/>
    <w:rsid w:val="006F054E"/>
    <w:rsid w:val="00720DDC"/>
    <w:rsid w:val="00730B8B"/>
    <w:rsid w:val="00772C21"/>
    <w:rsid w:val="00775A44"/>
    <w:rsid w:val="007C5C86"/>
    <w:rsid w:val="007D6B54"/>
    <w:rsid w:val="00825EBD"/>
    <w:rsid w:val="008264B5"/>
    <w:rsid w:val="008509F9"/>
    <w:rsid w:val="00891F69"/>
    <w:rsid w:val="008A04C1"/>
    <w:rsid w:val="008C3D18"/>
    <w:rsid w:val="008E70F6"/>
    <w:rsid w:val="008F03FA"/>
    <w:rsid w:val="009159EC"/>
    <w:rsid w:val="009319C9"/>
    <w:rsid w:val="009671D8"/>
    <w:rsid w:val="009941C0"/>
    <w:rsid w:val="0099708A"/>
    <w:rsid w:val="009A2C09"/>
    <w:rsid w:val="009D5AA8"/>
    <w:rsid w:val="009D64DB"/>
    <w:rsid w:val="009D7EB9"/>
    <w:rsid w:val="009E67F7"/>
    <w:rsid w:val="00A16BF4"/>
    <w:rsid w:val="00A16C07"/>
    <w:rsid w:val="00A24E01"/>
    <w:rsid w:val="00A3720E"/>
    <w:rsid w:val="00A502D4"/>
    <w:rsid w:val="00A538CE"/>
    <w:rsid w:val="00A92C8A"/>
    <w:rsid w:val="00A969AC"/>
    <w:rsid w:val="00AA4042"/>
    <w:rsid w:val="00AF5CAB"/>
    <w:rsid w:val="00B15BBC"/>
    <w:rsid w:val="00B505BC"/>
    <w:rsid w:val="00B50FC5"/>
    <w:rsid w:val="00B60EA3"/>
    <w:rsid w:val="00B77728"/>
    <w:rsid w:val="00B77DDA"/>
    <w:rsid w:val="00B77FFC"/>
    <w:rsid w:val="00B80E14"/>
    <w:rsid w:val="00B96704"/>
    <w:rsid w:val="00BB73EA"/>
    <w:rsid w:val="00BB7434"/>
    <w:rsid w:val="00C070C4"/>
    <w:rsid w:val="00C1307B"/>
    <w:rsid w:val="00C42637"/>
    <w:rsid w:val="00C67163"/>
    <w:rsid w:val="00C83B15"/>
    <w:rsid w:val="00CB172A"/>
    <w:rsid w:val="00D05859"/>
    <w:rsid w:val="00D21224"/>
    <w:rsid w:val="00D40066"/>
    <w:rsid w:val="00D5235E"/>
    <w:rsid w:val="00DA21EB"/>
    <w:rsid w:val="00DA3AEE"/>
    <w:rsid w:val="00DA5DF7"/>
    <w:rsid w:val="00DB457F"/>
    <w:rsid w:val="00DD40AB"/>
    <w:rsid w:val="00DE4EAB"/>
    <w:rsid w:val="00DF7CFF"/>
    <w:rsid w:val="00E0392F"/>
    <w:rsid w:val="00E06A3E"/>
    <w:rsid w:val="00E21215"/>
    <w:rsid w:val="00E24261"/>
    <w:rsid w:val="00E36B49"/>
    <w:rsid w:val="00E539C4"/>
    <w:rsid w:val="00E560E7"/>
    <w:rsid w:val="00E6437A"/>
    <w:rsid w:val="00E70955"/>
    <w:rsid w:val="00E81A4A"/>
    <w:rsid w:val="00E86EDB"/>
    <w:rsid w:val="00E97813"/>
    <w:rsid w:val="00EA1F03"/>
    <w:rsid w:val="00EC1351"/>
    <w:rsid w:val="00EE2985"/>
    <w:rsid w:val="00F334F5"/>
    <w:rsid w:val="00F569A4"/>
    <w:rsid w:val="00F621C3"/>
    <w:rsid w:val="00F62F38"/>
    <w:rsid w:val="00F8612B"/>
    <w:rsid w:val="00F8658E"/>
    <w:rsid w:val="00FA7520"/>
    <w:rsid w:val="00FC55D2"/>
    <w:rsid w:val="00FC6D04"/>
    <w:rsid w:val="00FD0C47"/>
    <w:rsid w:val="00FD35D0"/>
    <w:rsid w:val="00FF2660"/>
    <w:rsid w:val="00FF7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A69"/>
    <w:pPr>
      <w:spacing w:after="0" w:line="240" w:lineRule="auto"/>
    </w:pPr>
  </w:style>
  <w:style w:type="paragraph" w:styleId="Footer">
    <w:name w:val="footer"/>
    <w:basedOn w:val="Normal"/>
    <w:link w:val="FooterChar"/>
    <w:uiPriority w:val="99"/>
    <w:unhideWhenUsed/>
    <w:rsid w:val="00232A6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32A69"/>
  </w:style>
  <w:style w:type="paragraph" w:styleId="BalloonText">
    <w:name w:val="Balloon Text"/>
    <w:basedOn w:val="Normal"/>
    <w:link w:val="BalloonTextChar"/>
    <w:uiPriority w:val="99"/>
    <w:semiHidden/>
    <w:unhideWhenUsed/>
    <w:rsid w:val="0004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B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A69"/>
    <w:pPr>
      <w:spacing w:after="0" w:line="240" w:lineRule="auto"/>
    </w:pPr>
  </w:style>
  <w:style w:type="paragraph" w:styleId="Footer">
    <w:name w:val="footer"/>
    <w:basedOn w:val="Normal"/>
    <w:link w:val="FooterChar"/>
    <w:uiPriority w:val="99"/>
    <w:unhideWhenUsed/>
    <w:rsid w:val="00232A6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32A69"/>
  </w:style>
  <w:style w:type="paragraph" w:styleId="BalloonText">
    <w:name w:val="Balloon Text"/>
    <w:basedOn w:val="Normal"/>
    <w:link w:val="BalloonTextChar"/>
    <w:uiPriority w:val="99"/>
    <w:semiHidden/>
    <w:unhideWhenUsed/>
    <w:rsid w:val="0004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B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5316-A4ED-4456-B3C7-A05757C2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2018-12-10T14:29:00Z</cp:lastPrinted>
  <dcterms:created xsi:type="dcterms:W3CDTF">2018-12-14T04:48:00Z</dcterms:created>
  <dcterms:modified xsi:type="dcterms:W3CDTF">2018-12-14T04:48:00Z</dcterms:modified>
</cp:coreProperties>
</file>