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A3" w:rsidRDefault="00C823A3" w:rsidP="00C823A3">
      <w:pPr>
        <w:spacing w:after="0" w:line="240" w:lineRule="auto"/>
        <w:jc w:val="center"/>
        <w:rPr>
          <w:rFonts w:ascii="Tahoma" w:hAnsi="Tahoma" w:cs="Tahoma"/>
          <w:b/>
          <w:sz w:val="24"/>
          <w:szCs w:val="24"/>
        </w:rPr>
      </w:pPr>
      <w:bookmarkStart w:id="0" w:name="_GoBack"/>
      <w:bookmarkEnd w:id="0"/>
      <w:r>
        <w:rPr>
          <w:rFonts w:ascii="Tahoma" w:hAnsi="Tahoma" w:cs="Tahoma"/>
          <w:b/>
          <w:sz w:val="24"/>
          <w:szCs w:val="24"/>
        </w:rPr>
        <w:t>IN THE COURT OF APPEAL OF TANZANIA</w:t>
      </w:r>
    </w:p>
    <w:p w:rsidR="00C823A3" w:rsidRDefault="00C823A3" w:rsidP="00C823A3">
      <w:pPr>
        <w:spacing w:after="0" w:line="240" w:lineRule="auto"/>
        <w:jc w:val="center"/>
        <w:rPr>
          <w:rFonts w:ascii="Tahoma" w:hAnsi="Tahoma" w:cs="Tahoma"/>
          <w:b/>
          <w:sz w:val="24"/>
          <w:szCs w:val="24"/>
          <w:u w:val="single"/>
        </w:rPr>
      </w:pPr>
      <w:r>
        <w:rPr>
          <w:rFonts w:ascii="Tahoma" w:hAnsi="Tahoma" w:cs="Tahoma"/>
          <w:b/>
          <w:sz w:val="24"/>
          <w:szCs w:val="24"/>
          <w:u w:val="single"/>
        </w:rPr>
        <w:t>AT ARUSHA</w:t>
      </w:r>
    </w:p>
    <w:p w:rsidR="00C823A3" w:rsidRDefault="00C823A3" w:rsidP="00C823A3">
      <w:pPr>
        <w:spacing w:after="0" w:line="240" w:lineRule="auto"/>
        <w:jc w:val="center"/>
        <w:rPr>
          <w:rFonts w:ascii="Tahoma" w:hAnsi="Tahoma" w:cs="Tahoma"/>
          <w:b/>
          <w:sz w:val="24"/>
          <w:szCs w:val="24"/>
          <w:u w:val="single"/>
        </w:rPr>
      </w:pPr>
    </w:p>
    <w:p w:rsidR="00C823A3" w:rsidRPr="002F102A" w:rsidRDefault="00C823A3" w:rsidP="00C823A3">
      <w:pPr>
        <w:spacing w:after="0" w:line="240" w:lineRule="auto"/>
        <w:jc w:val="center"/>
        <w:rPr>
          <w:rFonts w:ascii="Tahoma" w:hAnsi="Tahoma" w:cs="Tahoma"/>
          <w:b/>
          <w:sz w:val="10"/>
          <w:szCs w:val="24"/>
          <w:u w:val="single"/>
        </w:rPr>
      </w:pPr>
    </w:p>
    <w:p w:rsidR="00C823A3" w:rsidRDefault="00C823A3" w:rsidP="00C823A3">
      <w:pPr>
        <w:spacing w:line="240" w:lineRule="auto"/>
        <w:jc w:val="center"/>
        <w:rPr>
          <w:rFonts w:ascii="Tahoma" w:hAnsi="Tahoma" w:cs="Tahoma"/>
          <w:b/>
          <w:sz w:val="24"/>
          <w:szCs w:val="24"/>
          <w:u w:val="single"/>
        </w:rPr>
      </w:pPr>
      <w:r>
        <w:rPr>
          <w:rFonts w:ascii="Tahoma" w:hAnsi="Tahoma" w:cs="Tahoma"/>
          <w:b/>
          <w:sz w:val="24"/>
          <w:szCs w:val="24"/>
        </w:rPr>
        <w:t>(</w:t>
      </w:r>
      <w:r>
        <w:rPr>
          <w:rFonts w:ascii="Tahoma" w:hAnsi="Tahoma" w:cs="Tahoma"/>
          <w:b/>
          <w:sz w:val="24"/>
          <w:szCs w:val="24"/>
          <w:u w:val="single"/>
        </w:rPr>
        <w:t>CORAM</w:t>
      </w:r>
      <w:r>
        <w:rPr>
          <w:rFonts w:ascii="Tahoma" w:hAnsi="Tahoma" w:cs="Tahoma"/>
          <w:b/>
          <w:sz w:val="24"/>
          <w:szCs w:val="24"/>
        </w:rPr>
        <w:t xml:space="preserve">:  </w:t>
      </w:r>
      <w:r>
        <w:rPr>
          <w:rFonts w:ascii="Tahoma" w:hAnsi="Tahoma" w:cs="Tahoma"/>
          <w:b/>
          <w:sz w:val="24"/>
          <w:szCs w:val="24"/>
          <w:u w:val="single"/>
        </w:rPr>
        <w:t>MWARIJA, J.A., LILA, J.A., And KWARIKO, J.A.)</w:t>
      </w:r>
    </w:p>
    <w:p w:rsidR="00C823A3" w:rsidRDefault="00C823A3" w:rsidP="00C823A3">
      <w:pPr>
        <w:spacing w:after="0" w:line="360" w:lineRule="auto"/>
        <w:jc w:val="center"/>
        <w:rPr>
          <w:rFonts w:ascii="Tahoma" w:hAnsi="Tahoma" w:cs="Tahoma"/>
          <w:b/>
          <w:sz w:val="2"/>
          <w:szCs w:val="24"/>
          <w:u w:val="single"/>
        </w:rPr>
      </w:pPr>
    </w:p>
    <w:p w:rsidR="00C823A3" w:rsidRDefault="00C823A3" w:rsidP="00C823A3">
      <w:pPr>
        <w:spacing w:after="0" w:line="360" w:lineRule="auto"/>
        <w:jc w:val="center"/>
        <w:rPr>
          <w:rFonts w:ascii="Tahoma" w:hAnsi="Tahoma" w:cs="Tahoma"/>
          <w:b/>
          <w:sz w:val="2"/>
          <w:szCs w:val="24"/>
          <w:u w:val="single"/>
        </w:rPr>
      </w:pPr>
    </w:p>
    <w:p w:rsidR="00C823A3" w:rsidRDefault="00C823A3" w:rsidP="00C823A3">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CIVIL APPLICATION NO. 568</w:t>
      </w:r>
      <w:r w:rsidR="003240AC">
        <w:rPr>
          <w:rFonts w:ascii="Tahoma" w:hAnsi="Tahoma" w:cs="Tahoma"/>
          <w:b/>
          <w:sz w:val="24"/>
          <w:szCs w:val="24"/>
        </w:rPr>
        <w:t>/17</w:t>
      </w:r>
      <w:r>
        <w:rPr>
          <w:rFonts w:ascii="Tahoma" w:hAnsi="Tahoma" w:cs="Tahoma"/>
          <w:b/>
          <w:sz w:val="24"/>
          <w:szCs w:val="24"/>
        </w:rPr>
        <w:t xml:space="preserve"> OF 2017</w:t>
      </w:r>
    </w:p>
    <w:p w:rsidR="00C823A3" w:rsidRDefault="00C823A3" w:rsidP="00C823A3">
      <w:pPr>
        <w:tabs>
          <w:tab w:val="left" w:pos="1020"/>
          <w:tab w:val="center" w:pos="4680"/>
        </w:tabs>
        <w:spacing w:after="0" w:line="240" w:lineRule="auto"/>
        <w:jc w:val="center"/>
        <w:rPr>
          <w:rFonts w:ascii="Tahoma" w:hAnsi="Tahoma" w:cs="Tahoma"/>
          <w:b/>
          <w:sz w:val="24"/>
          <w:szCs w:val="24"/>
        </w:rPr>
      </w:pPr>
    </w:p>
    <w:p w:rsidR="00C823A3" w:rsidRDefault="00C823A3" w:rsidP="00C823A3">
      <w:pPr>
        <w:tabs>
          <w:tab w:val="left" w:pos="1020"/>
          <w:tab w:val="center" w:pos="4680"/>
        </w:tabs>
        <w:spacing w:after="0" w:line="240" w:lineRule="auto"/>
        <w:rPr>
          <w:rFonts w:ascii="Tahoma" w:hAnsi="Tahoma" w:cs="Tahoma"/>
          <w:b/>
          <w:sz w:val="24"/>
          <w:szCs w:val="24"/>
        </w:rPr>
      </w:pPr>
      <w:r>
        <w:rPr>
          <w:rFonts w:ascii="Tahoma" w:hAnsi="Tahoma" w:cs="Tahoma"/>
          <w:b/>
          <w:sz w:val="24"/>
          <w:szCs w:val="24"/>
        </w:rPr>
        <w:t>BAGHAYO GWANDU ………………………………………………..……. APPLICANT</w:t>
      </w:r>
    </w:p>
    <w:p w:rsidR="00C823A3" w:rsidRDefault="00C823A3" w:rsidP="00C823A3">
      <w:pPr>
        <w:tabs>
          <w:tab w:val="left" w:pos="1020"/>
          <w:tab w:val="center" w:pos="4680"/>
        </w:tabs>
        <w:spacing w:after="0" w:line="240" w:lineRule="auto"/>
        <w:jc w:val="center"/>
        <w:rPr>
          <w:rFonts w:ascii="Tahoma" w:hAnsi="Tahoma" w:cs="Tahoma"/>
          <w:b/>
          <w:sz w:val="24"/>
          <w:szCs w:val="24"/>
        </w:rPr>
      </w:pPr>
    </w:p>
    <w:p w:rsidR="00C823A3" w:rsidRDefault="00C823A3" w:rsidP="00C823A3">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VERSUS</w:t>
      </w:r>
    </w:p>
    <w:p w:rsidR="00C823A3" w:rsidRDefault="00C823A3" w:rsidP="00C823A3">
      <w:pPr>
        <w:tabs>
          <w:tab w:val="left" w:pos="1020"/>
          <w:tab w:val="center" w:pos="4680"/>
        </w:tabs>
        <w:spacing w:after="0" w:line="240" w:lineRule="auto"/>
        <w:jc w:val="center"/>
        <w:rPr>
          <w:rFonts w:ascii="Tahoma" w:hAnsi="Tahoma" w:cs="Tahoma"/>
          <w:b/>
          <w:sz w:val="24"/>
          <w:szCs w:val="24"/>
        </w:rPr>
      </w:pPr>
    </w:p>
    <w:p w:rsidR="00C823A3" w:rsidRPr="00A85F4F" w:rsidRDefault="00C823A3" w:rsidP="00C823A3">
      <w:pPr>
        <w:tabs>
          <w:tab w:val="left" w:pos="1020"/>
          <w:tab w:val="center" w:pos="4680"/>
        </w:tabs>
        <w:spacing w:after="0" w:line="240" w:lineRule="auto"/>
        <w:rPr>
          <w:rFonts w:ascii="Tahoma" w:hAnsi="Tahoma" w:cs="Tahoma"/>
          <w:b/>
          <w:sz w:val="24"/>
          <w:szCs w:val="24"/>
        </w:rPr>
      </w:pPr>
      <w:r>
        <w:rPr>
          <w:rFonts w:ascii="Tahoma" w:hAnsi="Tahoma" w:cs="Tahoma"/>
          <w:b/>
          <w:sz w:val="24"/>
          <w:szCs w:val="24"/>
        </w:rPr>
        <w:t>MICHAEL GINYAU …………………………………………….….……. RESPONDENT</w:t>
      </w:r>
    </w:p>
    <w:p w:rsidR="00C823A3" w:rsidRDefault="00C823A3" w:rsidP="00C823A3">
      <w:pPr>
        <w:spacing w:after="0" w:line="360" w:lineRule="auto"/>
        <w:jc w:val="center"/>
        <w:rPr>
          <w:rFonts w:ascii="Tahoma" w:hAnsi="Tahoma" w:cs="Tahoma"/>
          <w:b/>
          <w:sz w:val="8"/>
          <w:szCs w:val="24"/>
          <w:u w:val="single"/>
        </w:rPr>
      </w:pPr>
    </w:p>
    <w:p w:rsidR="00C823A3" w:rsidRPr="00DB2E3C" w:rsidRDefault="00C823A3" w:rsidP="00C823A3">
      <w:pPr>
        <w:spacing w:after="0" w:line="360" w:lineRule="auto"/>
        <w:jc w:val="center"/>
        <w:rPr>
          <w:rFonts w:ascii="Tahoma" w:hAnsi="Tahoma" w:cs="Tahoma"/>
          <w:b/>
          <w:sz w:val="4"/>
          <w:szCs w:val="24"/>
        </w:rPr>
      </w:pPr>
      <w:r w:rsidRPr="00D46778">
        <w:rPr>
          <w:rFonts w:ascii="Tahoma" w:hAnsi="Tahoma" w:cs="Tahoma"/>
          <w:b/>
          <w:sz w:val="24"/>
          <w:szCs w:val="24"/>
        </w:rPr>
        <w:t>(</w:t>
      </w:r>
      <w:r>
        <w:rPr>
          <w:rFonts w:ascii="Tahoma" w:hAnsi="Tahoma" w:cs="Tahoma"/>
          <w:b/>
          <w:sz w:val="24"/>
          <w:szCs w:val="24"/>
        </w:rPr>
        <w:t xml:space="preserve">Application from the Ruling and Order </w:t>
      </w:r>
      <w:r w:rsidRPr="00D46778">
        <w:rPr>
          <w:rFonts w:ascii="Tahoma" w:hAnsi="Tahoma" w:cs="Tahoma"/>
          <w:b/>
          <w:sz w:val="24"/>
          <w:szCs w:val="24"/>
        </w:rPr>
        <w:t xml:space="preserve">of the </w:t>
      </w:r>
      <w:r>
        <w:rPr>
          <w:rFonts w:ascii="Tahoma" w:hAnsi="Tahoma" w:cs="Tahoma"/>
          <w:b/>
          <w:sz w:val="24"/>
          <w:szCs w:val="24"/>
        </w:rPr>
        <w:t>High Court of Tanzania at Arusha</w:t>
      </w:r>
      <w:r w:rsidRPr="00D46778">
        <w:rPr>
          <w:rFonts w:ascii="Tahoma" w:hAnsi="Tahoma" w:cs="Tahoma"/>
          <w:b/>
          <w:sz w:val="24"/>
          <w:szCs w:val="24"/>
        </w:rPr>
        <w:t>)</w:t>
      </w:r>
    </w:p>
    <w:p w:rsidR="00C823A3" w:rsidRPr="00D46778" w:rsidRDefault="00C823A3" w:rsidP="00C823A3">
      <w:pPr>
        <w:spacing w:after="0" w:line="240" w:lineRule="auto"/>
        <w:jc w:val="center"/>
        <w:rPr>
          <w:rFonts w:ascii="Tahoma" w:hAnsi="Tahoma" w:cs="Tahoma"/>
          <w:b/>
          <w:sz w:val="24"/>
          <w:szCs w:val="24"/>
          <w:u w:val="single"/>
        </w:rPr>
      </w:pPr>
      <w:r w:rsidRPr="00D46778">
        <w:rPr>
          <w:rFonts w:ascii="Tahoma" w:hAnsi="Tahoma" w:cs="Tahoma"/>
          <w:b/>
          <w:sz w:val="24"/>
          <w:szCs w:val="24"/>
        </w:rPr>
        <w:t>(</w:t>
      </w:r>
      <w:r>
        <w:rPr>
          <w:rFonts w:ascii="Tahoma" w:hAnsi="Tahoma" w:cs="Tahoma"/>
          <w:b/>
          <w:sz w:val="24"/>
          <w:szCs w:val="24"/>
          <w:u w:val="single"/>
        </w:rPr>
        <w:t>Opiyo, J.)</w:t>
      </w:r>
    </w:p>
    <w:p w:rsidR="00C823A3" w:rsidRPr="00D46778" w:rsidRDefault="00C823A3" w:rsidP="00C823A3">
      <w:pPr>
        <w:spacing w:after="0" w:line="240" w:lineRule="auto"/>
        <w:jc w:val="center"/>
        <w:rPr>
          <w:rFonts w:ascii="Tahoma" w:hAnsi="Tahoma" w:cs="Tahoma"/>
          <w:b/>
          <w:sz w:val="24"/>
          <w:szCs w:val="24"/>
        </w:rPr>
      </w:pPr>
    </w:p>
    <w:p w:rsidR="00C823A3" w:rsidRPr="00D46778" w:rsidRDefault="00C823A3" w:rsidP="00C823A3">
      <w:pPr>
        <w:spacing w:after="0" w:line="240" w:lineRule="auto"/>
        <w:jc w:val="center"/>
        <w:rPr>
          <w:rFonts w:ascii="Tahoma" w:hAnsi="Tahoma" w:cs="Tahoma"/>
          <w:b/>
          <w:sz w:val="24"/>
          <w:szCs w:val="24"/>
        </w:rPr>
      </w:pPr>
      <w:r>
        <w:rPr>
          <w:rFonts w:ascii="Tahoma" w:hAnsi="Tahoma" w:cs="Tahoma"/>
          <w:b/>
          <w:sz w:val="24"/>
          <w:szCs w:val="24"/>
        </w:rPr>
        <w:t>Dated 2</w:t>
      </w:r>
      <w:r w:rsidRPr="00C823A3">
        <w:rPr>
          <w:rFonts w:ascii="Tahoma" w:hAnsi="Tahoma" w:cs="Tahoma"/>
          <w:b/>
          <w:sz w:val="24"/>
          <w:szCs w:val="24"/>
          <w:vertAlign w:val="superscript"/>
        </w:rPr>
        <w:t>nd</w:t>
      </w:r>
      <w:r>
        <w:rPr>
          <w:rFonts w:ascii="Tahoma" w:hAnsi="Tahoma" w:cs="Tahoma"/>
          <w:b/>
          <w:sz w:val="24"/>
          <w:szCs w:val="24"/>
        </w:rPr>
        <w:t xml:space="preserve"> day of June, 2017</w:t>
      </w:r>
    </w:p>
    <w:p w:rsidR="00C823A3" w:rsidRPr="00D46778" w:rsidRDefault="00C823A3" w:rsidP="00C823A3">
      <w:pPr>
        <w:spacing w:after="0" w:line="240" w:lineRule="auto"/>
        <w:jc w:val="center"/>
        <w:rPr>
          <w:rFonts w:ascii="Tahoma" w:hAnsi="Tahoma" w:cs="Tahoma"/>
          <w:b/>
          <w:sz w:val="24"/>
          <w:szCs w:val="24"/>
        </w:rPr>
      </w:pPr>
      <w:r w:rsidRPr="00D46778">
        <w:rPr>
          <w:rFonts w:ascii="Tahoma" w:hAnsi="Tahoma" w:cs="Tahoma"/>
          <w:b/>
          <w:sz w:val="24"/>
          <w:szCs w:val="24"/>
        </w:rPr>
        <w:t>in</w:t>
      </w:r>
    </w:p>
    <w:p w:rsidR="00C823A3" w:rsidRPr="00D46778" w:rsidRDefault="00C823A3" w:rsidP="00C823A3">
      <w:pPr>
        <w:spacing w:after="0" w:line="240" w:lineRule="auto"/>
        <w:jc w:val="center"/>
        <w:rPr>
          <w:rFonts w:ascii="Tahoma" w:hAnsi="Tahoma" w:cs="Tahoma"/>
          <w:b/>
          <w:sz w:val="24"/>
          <w:szCs w:val="24"/>
          <w:u w:val="single"/>
        </w:rPr>
      </w:pPr>
      <w:r>
        <w:rPr>
          <w:rFonts w:ascii="Tahoma" w:hAnsi="Tahoma" w:cs="Tahoma"/>
          <w:b/>
          <w:sz w:val="24"/>
          <w:szCs w:val="24"/>
          <w:u w:val="single"/>
        </w:rPr>
        <w:t>(Misc. Land Application No. 178 of 2016</w:t>
      </w:r>
      <w:r w:rsidRPr="00D46778">
        <w:rPr>
          <w:rFonts w:ascii="Tahoma" w:hAnsi="Tahoma" w:cs="Tahoma"/>
          <w:b/>
          <w:sz w:val="24"/>
          <w:szCs w:val="24"/>
          <w:u w:val="single"/>
        </w:rPr>
        <w:t>)</w:t>
      </w:r>
    </w:p>
    <w:p w:rsidR="00C823A3" w:rsidRDefault="00C823A3" w:rsidP="00C823A3">
      <w:pPr>
        <w:spacing w:after="0" w:line="360" w:lineRule="auto"/>
        <w:jc w:val="center"/>
        <w:rPr>
          <w:rFonts w:ascii="Tahoma" w:hAnsi="Tahoma" w:cs="Tahoma"/>
          <w:b/>
          <w:sz w:val="18"/>
          <w:szCs w:val="18"/>
        </w:rPr>
      </w:pPr>
      <w:r w:rsidRPr="0041542D">
        <w:rPr>
          <w:rFonts w:ascii="Tahoma" w:hAnsi="Tahoma" w:cs="Tahoma"/>
          <w:b/>
          <w:sz w:val="18"/>
          <w:szCs w:val="18"/>
        </w:rPr>
        <w:t>----------------</w:t>
      </w:r>
    </w:p>
    <w:p w:rsidR="005C62C2" w:rsidRPr="0041542D" w:rsidRDefault="005C62C2" w:rsidP="00C823A3">
      <w:pPr>
        <w:spacing w:after="0" w:line="360" w:lineRule="auto"/>
        <w:jc w:val="center"/>
        <w:rPr>
          <w:rFonts w:ascii="Tahoma" w:hAnsi="Tahoma" w:cs="Tahoma"/>
          <w:b/>
          <w:sz w:val="18"/>
          <w:szCs w:val="18"/>
        </w:rPr>
      </w:pPr>
    </w:p>
    <w:p w:rsidR="005C62C2" w:rsidRPr="005C62C2" w:rsidRDefault="00D7682A" w:rsidP="00D77A87">
      <w:pPr>
        <w:spacing w:after="240" w:line="360" w:lineRule="auto"/>
        <w:jc w:val="center"/>
        <w:rPr>
          <w:rFonts w:ascii="Tahoma" w:hAnsi="Tahoma" w:cs="Tahoma"/>
          <w:b/>
          <w:sz w:val="28"/>
          <w:szCs w:val="28"/>
          <w:u w:val="single"/>
        </w:rPr>
      </w:pPr>
      <w:r>
        <w:rPr>
          <w:rFonts w:ascii="Tahoma" w:hAnsi="Tahoma" w:cs="Tahoma"/>
          <w:b/>
          <w:sz w:val="28"/>
          <w:szCs w:val="28"/>
          <w:u w:val="single"/>
        </w:rPr>
        <w:t xml:space="preserve">RULING </w:t>
      </w:r>
      <w:r w:rsidR="00C823A3">
        <w:rPr>
          <w:rFonts w:ascii="Tahoma" w:hAnsi="Tahoma" w:cs="Tahoma"/>
          <w:b/>
          <w:sz w:val="28"/>
          <w:szCs w:val="28"/>
          <w:u w:val="single"/>
        </w:rPr>
        <w:t xml:space="preserve"> OF THE COURT</w:t>
      </w:r>
    </w:p>
    <w:p w:rsidR="005C62C2" w:rsidRPr="004B4F97" w:rsidRDefault="00165BE6" w:rsidP="005C62C2">
      <w:pPr>
        <w:spacing w:after="0" w:line="240" w:lineRule="auto"/>
        <w:rPr>
          <w:rFonts w:ascii="Tahoma" w:hAnsi="Tahoma" w:cs="Tahoma"/>
          <w:i/>
          <w:sz w:val="20"/>
          <w:szCs w:val="20"/>
        </w:rPr>
      </w:pPr>
      <w:r>
        <w:rPr>
          <w:rFonts w:ascii="Tahoma" w:hAnsi="Tahoma" w:cs="Tahoma"/>
          <w:i/>
          <w:sz w:val="20"/>
          <w:szCs w:val="20"/>
        </w:rPr>
        <w:t>4</w:t>
      </w:r>
      <w:r w:rsidR="006D051D">
        <w:rPr>
          <w:rFonts w:ascii="Tahoma" w:hAnsi="Tahoma" w:cs="Tahoma"/>
          <w:i/>
          <w:sz w:val="20"/>
          <w:szCs w:val="20"/>
          <w:vertAlign w:val="superscript"/>
        </w:rPr>
        <w:t>th</w:t>
      </w:r>
      <w:r>
        <w:rPr>
          <w:rFonts w:ascii="Tahoma" w:hAnsi="Tahoma" w:cs="Tahoma"/>
          <w:i/>
          <w:sz w:val="20"/>
          <w:szCs w:val="20"/>
        </w:rPr>
        <w:t xml:space="preserve"> </w:t>
      </w:r>
      <w:r w:rsidR="005C62C2">
        <w:rPr>
          <w:rFonts w:ascii="Tahoma" w:hAnsi="Tahoma" w:cs="Tahoma"/>
          <w:i/>
          <w:sz w:val="20"/>
          <w:szCs w:val="20"/>
        </w:rPr>
        <w:t xml:space="preserve">&amp; </w:t>
      </w:r>
      <w:r w:rsidR="006D051D">
        <w:rPr>
          <w:rFonts w:ascii="Tahoma" w:hAnsi="Tahoma" w:cs="Tahoma"/>
          <w:i/>
          <w:sz w:val="20"/>
          <w:szCs w:val="20"/>
        </w:rPr>
        <w:t>12</w:t>
      </w:r>
      <w:r w:rsidR="006D051D" w:rsidRPr="006D051D">
        <w:rPr>
          <w:rFonts w:ascii="Tahoma" w:hAnsi="Tahoma" w:cs="Tahoma"/>
          <w:i/>
          <w:sz w:val="20"/>
          <w:szCs w:val="20"/>
          <w:vertAlign w:val="superscript"/>
        </w:rPr>
        <w:t>th</w:t>
      </w:r>
      <w:r w:rsidR="006D051D">
        <w:rPr>
          <w:rFonts w:ascii="Tahoma" w:hAnsi="Tahoma" w:cs="Tahoma"/>
          <w:i/>
          <w:sz w:val="20"/>
          <w:szCs w:val="20"/>
        </w:rPr>
        <w:t xml:space="preserve"> </w:t>
      </w:r>
      <w:r w:rsidR="005C62C2">
        <w:rPr>
          <w:rFonts w:ascii="Tahoma" w:hAnsi="Tahoma" w:cs="Tahoma"/>
          <w:i/>
          <w:sz w:val="20"/>
          <w:szCs w:val="20"/>
        </w:rPr>
        <w:t xml:space="preserve">December, </w:t>
      </w:r>
      <w:r w:rsidR="005C62C2" w:rsidRPr="004B4F97">
        <w:rPr>
          <w:rFonts w:ascii="Tahoma" w:hAnsi="Tahoma" w:cs="Tahoma"/>
          <w:i/>
          <w:sz w:val="20"/>
          <w:szCs w:val="20"/>
        </w:rPr>
        <w:t>2018</w:t>
      </w:r>
    </w:p>
    <w:p w:rsidR="00C823A3" w:rsidRDefault="005C62C2" w:rsidP="005C62C2">
      <w:pPr>
        <w:spacing w:after="0" w:line="240" w:lineRule="auto"/>
        <w:rPr>
          <w:rFonts w:ascii="Tahoma" w:hAnsi="Tahoma" w:cs="Tahoma"/>
          <w:b/>
          <w:sz w:val="28"/>
          <w:szCs w:val="28"/>
          <w:u w:val="single"/>
        </w:rPr>
      </w:pPr>
      <w:r>
        <w:rPr>
          <w:rFonts w:ascii="Tahoma" w:hAnsi="Tahoma" w:cs="Tahoma"/>
          <w:b/>
          <w:sz w:val="28"/>
          <w:szCs w:val="28"/>
          <w:u w:val="single"/>
        </w:rPr>
        <w:t>LILA, J.A.:</w:t>
      </w:r>
    </w:p>
    <w:p w:rsidR="005C62C2" w:rsidRPr="005C62C2" w:rsidRDefault="005C62C2" w:rsidP="005C62C2">
      <w:pPr>
        <w:spacing w:after="0" w:line="240" w:lineRule="auto"/>
        <w:rPr>
          <w:rFonts w:ascii="Tahoma" w:hAnsi="Tahoma" w:cs="Tahoma"/>
          <w:b/>
          <w:sz w:val="28"/>
          <w:szCs w:val="28"/>
          <w:u w:val="single"/>
        </w:rPr>
      </w:pPr>
    </w:p>
    <w:p w:rsidR="006C0A5F" w:rsidRDefault="00BF6948" w:rsidP="006D081F">
      <w:pPr>
        <w:spacing w:line="480" w:lineRule="auto"/>
        <w:ind w:firstLine="720"/>
        <w:jc w:val="both"/>
        <w:rPr>
          <w:rFonts w:ascii="Tahoma" w:hAnsi="Tahoma" w:cs="Tahoma"/>
          <w:sz w:val="28"/>
          <w:szCs w:val="28"/>
        </w:rPr>
      </w:pPr>
      <w:r>
        <w:rPr>
          <w:rFonts w:ascii="Tahoma" w:hAnsi="Tahoma" w:cs="Tahoma"/>
          <w:sz w:val="28"/>
          <w:szCs w:val="28"/>
        </w:rPr>
        <w:t>In this</w:t>
      </w:r>
      <w:r w:rsidR="006C0A5F">
        <w:rPr>
          <w:rFonts w:ascii="Tahoma" w:hAnsi="Tahoma" w:cs="Tahoma"/>
          <w:sz w:val="28"/>
          <w:szCs w:val="28"/>
        </w:rPr>
        <w:t xml:space="preserve"> application for revision </w:t>
      </w:r>
      <w:r w:rsidR="00E156B2">
        <w:rPr>
          <w:rFonts w:ascii="Tahoma" w:hAnsi="Tahoma" w:cs="Tahoma"/>
          <w:sz w:val="28"/>
          <w:szCs w:val="28"/>
        </w:rPr>
        <w:t>which i</w:t>
      </w:r>
      <w:r>
        <w:rPr>
          <w:rFonts w:ascii="Tahoma" w:hAnsi="Tahoma" w:cs="Tahoma"/>
          <w:sz w:val="28"/>
          <w:szCs w:val="28"/>
        </w:rPr>
        <w:t xml:space="preserve">s </w:t>
      </w:r>
      <w:r w:rsidR="00F851EF">
        <w:rPr>
          <w:rFonts w:ascii="Tahoma" w:hAnsi="Tahoma" w:cs="Tahoma"/>
          <w:sz w:val="28"/>
          <w:szCs w:val="28"/>
        </w:rPr>
        <w:t>predicated</w:t>
      </w:r>
      <w:r w:rsidR="000247D6">
        <w:rPr>
          <w:rFonts w:ascii="Tahoma" w:hAnsi="Tahoma" w:cs="Tahoma"/>
          <w:sz w:val="28"/>
          <w:szCs w:val="28"/>
        </w:rPr>
        <w:t xml:space="preserve"> </w:t>
      </w:r>
      <w:r w:rsidR="00E156B2">
        <w:rPr>
          <w:rFonts w:ascii="Tahoma" w:hAnsi="Tahoma" w:cs="Tahoma"/>
          <w:sz w:val="28"/>
          <w:szCs w:val="28"/>
        </w:rPr>
        <w:t>under s</w:t>
      </w:r>
      <w:r w:rsidR="006C0A5F">
        <w:rPr>
          <w:rFonts w:ascii="Tahoma" w:hAnsi="Tahoma" w:cs="Tahoma"/>
          <w:sz w:val="28"/>
          <w:szCs w:val="28"/>
        </w:rPr>
        <w:t>ection 4(3) of the Appellate Jurisdiction Act</w:t>
      </w:r>
      <w:r w:rsidR="003049B8">
        <w:rPr>
          <w:rFonts w:ascii="Tahoma" w:hAnsi="Tahoma" w:cs="Tahoma"/>
          <w:sz w:val="28"/>
          <w:szCs w:val="28"/>
        </w:rPr>
        <w:t>, Cap.</w:t>
      </w:r>
      <w:r w:rsidR="006C0A5F">
        <w:rPr>
          <w:rFonts w:ascii="Tahoma" w:hAnsi="Tahoma" w:cs="Tahoma"/>
          <w:sz w:val="28"/>
          <w:szCs w:val="28"/>
        </w:rPr>
        <w:t xml:space="preserve"> 141 R</w:t>
      </w:r>
      <w:r w:rsidR="003049B8">
        <w:rPr>
          <w:rFonts w:ascii="Tahoma" w:hAnsi="Tahoma" w:cs="Tahoma"/>
          <w:sz w:val="28"/>
          <w:szCs w:val="28"/>
        </w:rPr>
        <w:t xml:space="preserve">. </w:t>
      </w:r>
      <w:r w:rsidR="006C0A5F">
        <w:rPr>
          <w:rFonts w:ascii="Tahoma" w:hAnsi="Tahoma" w:cs="Tahoma"/>
          <w:sz w:val="28"/>
          <w:szCs w:val="28"/>
        </w:rPr>
        <w:t>E</w:t>
      </w:r>
      <w:r w:rsidR="003049B8">
        <w:rPr>
          <w:rFonts w:ascii="Tahoma" w:hAnsi="Tahoma" w:cs="Tahoma"/>
          <w:sz w:val="28"/>
          <w:szCs w:val="28"/>
        </w:rPr>
        <w:t>.</w:t>
      </w:r>
      <w:r w:rsidR="006C0A5F">
        <w:rPr>
          <w:rFonts w:ascii="Tahoma" w:hAnsi="Tahoma" w:cs="Tahoma"/>
          <w:sz w:val="28"/>
          <w:szCs w:val="28"/>
        </w:rPr>
        <w:t xml:space="preserve"> 2002 and Rule 65(1)</w:t>
      </w:r>
      <w:r w:rsidR="001D5437">
        <w:rPr>
          <w:rFonts w:ascii="Tahoma" w:hAnsi="Tahoma" w:cs="Tahoma"/>
          <w:sz w:val="28"/>
          <w:szCs w:val="28"/>
        </w:rPr>
        <w:t>, (</w:t>
      </w:r>
      <w:r w:rsidR="006C0A5F">
        <w:rPr>
          <w:rFonts w:ascii="Tahoma" w:hAnsi="Tahoma" w:cs="Tahoma"/>
          <w:sz w:val="28"/>
          <w:szCs w:val="28"/>
        </w:rPr>
        <w:t>2)</w:t>
      </w:r>
      <w:r w:rsidR="001D5437">
        <w:rPr>
          <w:rFonts w:ascii="Tahoma" w:hAnsi="Tahoma" w:cs="Tahoma"/>
          <w:sz w:val="28"/>
          <w:szCs w:val="28"/>
        </w:rPr>
        <w:t>, (</w:t>
      </w:r>
      <w:r w:rsidR="006C0A5F">
        <w:rPr>
          <w:rFonts w:ascii="Tahoma" w:hAnsi="Tahoma" w:cs="Tahoma"/>
          <w:sz w:val="28"/>
          <w:szCs w:val="28"/>
        </w:rPr>
        <w:t>3)</w:t>
      </w:r>
      <w:r w:rsidR="001D5437">
        <w:rPr>
          <w:rFonts w:ascii="Tahoma" w:hAnsi="Tahoma" w:cs="Tahoma"/>
          <w:sz w:val="28"/>
          <w:szCs w:val="28"/>
        </w:rPr>
        <w:t xml:space="preserve"> </w:t>
      </w:r>
      <w:r w:rsidR="006C0A5F">
        <w:rPr>
          <w:rFonts w:ascii="Tahoma" w:hAnsi="Tahoma" w:cs="Tahoma"/>
          <w:sz w:val="28"/>
          <w:szCs w:val="28"/>
        </w:rPr>
        <w:t xml:space="preserve">and (4) of the </w:t>
      </w:r>
      <w:r w:rsidR="00954685">
        <w:rPr>
          <w:rFonts w:ascii="Tahoma" w:hAnsi="Tahoma" w:cs="Tahoma"/>
          <w:sz w:val="28"/>
          <w:szCs w:val="28"/>
        </w:rPr>
        <w:t xml:space="preserve">Tanzania </w:t>
      </w:r>
      <w:r w:rsidR="006C0A5F">
        <w:rPr>
          <w:rFonts w:ascii="Tahoma" w:hAnsi="Tahoma" w:cs="Tahoma"/>
          <w:sz w:val="28"/>
          <w:szCs w:val="28"/>
        </w:rPr>
        <w:t>Court of Appeal Rules</w:t>
      </w:r>
      <w:r w:rsidR="001D5437">
        <w:rPr>
          <w:rFonts w:ascii="Tahoma" w:hAnsi="Tahoma" w:cs="Tahoma"/>
          <w:sz w:val="28"/>
          <w:szCs w:val="28"/>
        </w:rPr>
        <w:t>, 2009</w:t>
      </w:r>
      <w:r>
        <w:rPr>
          <w:rFonts w:ascii="Tahoma" w:hAnsi="Tahoma" w:cs="Tahoma"/>
          <w:sz w:val="28"/>
          <w:szCs w:val="28"/>
        </w:rPr>
        <w:t xml:space="preserve"> (the Rules), t</w:t>
      </w:r>
      <w:r w:rsidR="001D5437">
        <w:rPr>
          <w:rFonts w:ascii="Tahoma" w:hAnsi="Tahoma" w:cs="Tahoma"/>
          <w:sz w:val="28"/>
          <w:szCs w:val="28"/>
        </w:rPr>
        <w:t>he</w:t>
      </w:r>
      <w:r w:rsidR="00BE79DC">
        <w:rPr>
          <w:rFonts w:ascii="Tahoma" w:hAnsi="Tahoma" w:cs="Tahoma"/>
          <w:sz w:val="28"/>
          <w:szCs w:val="28"/>
        </w:rPr>
        <w:t xml:space="preserve"> applicant is moving this C</w:t>
      </w:r>
      <w:r w:rsidR="006C0A5F">
        <w:rPr>
          <w:rFonts w:ascii="Tahoma" w:hAnsi="Tahoma" w:cs="Tahoma"/>
          <w:sz w:val="28"/>
          <w:szCs w:val="28"/>
        </w:rPr>
        <w:t>ourt to examine and reverse the order made by the High Court</w:t>
      </w:r>
      <w:r>
        <w:rPr>
          <w:rFonts w:ascii="Tahoma" w:hAnsi="Tahoma" w:cs="Tahoma"/>
          <w:sz w:val="28"/>
          <w:szCs w:val="28"/>
        </w:rPr>
        <w:t xml:space="preserve"> (Opiyo, J</w:t>
      </w:r>
      <w:r w:rsidR="005959F0">
        <w:rPr>
          <w:rFonts w:ascii="Tahoma" w:hAnsi="Tahoma" w:cs="Tahoma"/>
          <w:sz w:val="28"/>
          <w:szCs w:val="28"/>
        </w:rPr>
        <w:t>.</w:t>
      </w:r>
      <w:r>
        <w:rPr>
          <w:rFonts w:ascii="Tahoma" w:hAnsi="Tahoma" w:cs="Tahoma"/>
          <w:sz w:val="28"/>
          <w:szCs w:val="28"/>
        </w:rPr>
        <w:t>)</w:t>
      </w:r>
      <w:r w:rsidR="006C0A5F">
        <w:rPr>
          <w:rFonts w:ascii="Tahoma" w:hAnsi="Tahoma" w:cs="Tahoma"/>
          <w:sz w:val="28"/>
          <w:szCs w:val="28"/>
        </w:rPr>
        <w:t xml:space="preserve"> on 02/07/2017 which struck out Misc</w:t>
      </w:r>
      <w:r>
        <w:rPr>
          <w:rFonts w:ascii="Tahoma" w:hAnsi="Tahoma" w:cs="Tahoma"/>
          <w:sz w:val="28"/>
          <w:szCs w:val="28"/>
        </w:rPr>
        <w:t>ellaneous</w:t>
      </w:r>
      <w:r w:rsidR="006C0A5F">
        <w:rPr>
          <w:rFonts w:ascii="Tahoma" w:hAnsi="Tahoma" w:cs="Tahoma"/>
          <w:sz w:val="28"/>
          <w:szCs w:val="28"/>
        </w:rPr>
        <w:t xml:space="preserve"> Land Application No</w:t>
      </w:r>
      <w:r w:rsidR="00381FB1">
        <w:rPr>
          <w:rFonts w:ascii="Tahoma" w:hAnsi="Tahoma" w:cs="Tahoma"/>
          <w:sz w:val="28"/>
          <w:szCs w:val="28"/>
        </w:rPr>
        <w:t>.</w:t>
      </w:r>
      <w:r w:rsidR="006C0A5F">
        <w:rPr>
          <w:rFonts w:ascii="Tahoma" w:hAnsi="Tahoma" w:cs="Tahoma"/>
          <w:sz w:val="28"/>
          <w:szCs w:val="28"/>
        </w:rPr>
        <w:t xml:space="preserve"> 178 of 2016.</w:t>
      </w:r>
      <w:r w:rsidR="005634F3">
        <w:rPr>
          <w:rFonts w:ascii="Tahoma" w:hAnsi="Tahoma" w:cs="Tahoma"/>
          <w:sz w:val="28"/>
          <w:szCs w:val="28"/>
        </w:rPr>
        <w:t xml:space="preserve"> In that application</w:t>
      </w:r>
      <w:r w:rsidR="00CA2FFE">
        <w:rPr>
          <w:rFonts w:ascii="Tahoma" w:hAnsi="Tahoma" w:cs="Tahoma"/>
          <w:sz w:val="28"/>
          <w:szCs w:val="28"/>
        </w:rPr>
        <w:t>,</w:t>
      </w:r>
      <w:r w:rsidR="003E7D91">
        <w:rPr>
          <w:rFonts w:ascii="Tahoma" w:hAnsi="Tahoma" w:cs="Tahoma"/>
          <w:sz w:val="28"/>
          <w:szCs w:val="28"/>
        </w:rPr>
        <w:t xml:space="preserve"> the applicant was seeking</w:t>
      </w:r>
      <w:r w:rsidR="005634F3">
        <w:rPr>
          <w:rFonts w:ascii="Tahoma" w:hAnsi="Tahoma" w:cs="Tahoma"/>
          <w:sz w:val="28"/>
          <w:szCs w:val="28"/>
        </w:rPr>
        <w:t xml:space="preserve"> leave to appeal to the Court against the ruling and order of the High Court in Misc. Land Application No. 96 of 2016 </w:t>
      </w:r>
      <w:r w:rsidR="005634F3">
        <w:rPr>
          <w:rFonts w:ascii="Tahoma" w:hAnsi="Tahoma" w:cs="Tahoma"/>
          <w:sz w:val="28"/>
          <w:szCs w:val="28"/>
        </w:rPr>
        <w:lastRenderedPageBreak/>
        <w:t>and issue a</w:t>
      </w:r>
      <w:r w:rsidR="00DD3B83" w:rsidRPr="00DD3B83">
        <w:rPr>
          <w:rFonts w:ascii="Tahoma" w:hAnsi="Tahoma" w:cs="Tahoma"/>
          <w:sz w:val="28"/>
          <w:szCs w:val="28"/>
        </w:rPr>
        <w:t xml:space="preserve"> </w:t>
      </w:r>
      <w:r w:rsidR="00DD3B83">
        <w:rPr>
          <w:rFonts w:ascii="Tahoma" w:hAnsi="Tahoma" w:cs="Tahoma"/>
          <w:sz w:val="28"/>
          <w:szCs w:val="28"/>
        </w:rPr>
        <w:t>certificate that there are points of law worth</w:t>
      </w:r>
      <w:r w:rsidR="005634F3">
        <w:rPr>
          <w:rFonts w:ascii="Tahoma" w:hAnsi="Tahoma" w:cs="Tahoma"/>
          <w:sz w:val="28"/>
          <w:szCs w:val="28"/>
        </w:rPr>
        <w:t xml:space="preserve"> </w:t>
      </w:r>
      <w:r w:rsidR="00DD3B83">
        <w:rPr>
          <w:rFonts w:ascii="Tahoma" w:hAnsi="Tahoma" w:cs="Tahoma"/>
          <w:sz w:val="28"/>
          <w:szCs w:val="28"/>
        </w:rPr>
        <w:t>consideration by the Court of Appeal.</w:t>
      </w:r>
      <w:r w:rsidR="005634F3">
        <w:rPr>
          <w:rFonts w:ascii="Tahoma" w:hAnsi="Tahoma" w:cs="Tahoma"/>
          <w:sz w:val="28"/>
          <w:szCs w:val="28"/>
        </w:rPr>
        <w:t xml:space="preserve"> </w:t>
      </w:r>
    </w:p>
    <w:p w:rsidR="00EF762F" w:rsidRDefault="006C0A5F" w:rsidP="006D081F">
      <w:pPr>
        <w:spacing w:line="480" w:lineRule="auto"/>
        <w:ind w:firstLine="720"/>
        <w:jc w:val="both"/>
        <w:rPr>
          <w:rFonts w:ascii="Tahoma" w:hAnsi="Tahoma" w:cs="Tahoma"/>
          <w:sz w:val="28"/>
          <w:szCs w:val="28"/>
        </w:rPr>
      </w:pPr>
      <w:r>
        <w:rPr>
          <w:rFonts w:ascii="Tahoma" w:hAnsi="Tahoma" w:cs="Tahoma"/>
          <w:sz w:val="28"/>
          <w:szCs w:val="28"/>
        </w:rPr>
        <w:t>The application is supported by the affidavit of Baghayo Gwandu</w:t>
      </w:r>
      <w:r w:rsidR="00CA2FFE">
        <w:rPr>
          <w:rFonts w:ascii="Tahoma" w:hAnsi="Tahoma" w:cs="Tahoma"/>
          <w:sz w:val="28"/>
          <w:szCs w:val="28"/>
        </w:rPr>
        <w:t>,</w:t>
      </w:r>
      <w:r>
        <w:rPr>
          <w:rFonts w:ascii="Tahoma" w:hAnsi="Tahoma" w:cs="Tahoma"/>
          <w:sz w:val="28"/>
          <w:szCs w:val="28"/>
        </w:rPr>
        <w:t xml:space="preserve"> the applicant</w:t>
      </w:r>
      <w:r w:rsidR="00217B11">
        <w:rPr>
          <w:rFonts w:ascii="Tahoma" w:hAnsi="Tahoma" w:cs="Tahoma"/>
          <w:sz w:val="28"/>
          <w:szCs w:val="28"/>
        </w:rPr>
        <w:t>. On</w:t>
      </w:r>
      <w:r w:rsidR="003E7D91">
        <w:rPr>
          <w:rFonts w:ascii="Tahoma" w:hAnsi="Tahoma" w:cs="Tahoma"/>
          <w:sz w:val="28"/>
          <w:szCs w:val="28"/>
        </w:rPr>
        <w:t xml:space="preserve"> 13/09/2017,</w:t>
      </w:r>
      <w:r w:rsidR="001D5437">
        <w:rPr>
          <w:rFonts w:ascii="Tahoma" w:hAnsi="Tahoma" w:cs="Tahoma"/>
          <w:sz w:val="28"/>
          <w:szCs w:val="28"/>
        </w:rPr>
        <w:t xml:space="preserve"> </w:t>
      </w:r>
      <w:r w:rsidR="00217B11">
        <w:rPr>
          <w:rFonts w:ascii="Tahoma" w:hAnsi="Tahoma" w:cs="Tahoma"/>
          <w:sz w:val="28"/>
          <w:szCs w:val="28"/>
        </w:rPr>
        <w:t xml:space="preserve">the Applicant </w:t>
      </w:r>
      <w:r>
        <w:rPr>
          <w:rFonts w:ascii="Tahoma" w:hAnsi="Tahoma" w:cs="Tahoma"/>
          <w:sz w:val="28"/>
          <w:szCs w:val="28"/>
        </w:rPr>
        <w:t xml:space="preserve">lodged </w:t>
      </w:r>
      <w:r w:rsidR="00EF762F">
        <w:rPr>
          <w:rFonts w:ascii="Tahoma" w:hAnsi="Tahoma" w:cs="Tahoma"/>
          <w:sz w:val="28"/>
          <w:szCs w:val="28"/>
        </w:rPr>
        <w:t>written submission</w:t>
      </w:r>
      <w:r w:rsidR="005E70A9">
        <w:rPr>
          <w:rFonts w:ascii="Tahoma" w:hAnsi="Tahoma" w:cs="Tahoma"/>
          <w:sz w:val="28"/>
          <w:szCs w:val="28"/>
        </w:rPr>
        <w:t xml:space="preserve"> in support of the application whereas the respondent, with leave of the</w:t>
      </w:r>
      <w:r w:rsidR="004E561B">
        <w:rPr>
          <w:rFonts w:ascii="Tahoma" w:hAnsi="Tahoma" w:cs="Tahoma"/>
          <w:sz w:val="28"/>
          <w:szCs w:val="28"/>
        </w:rPr>
        <w:t xml:space="preserve"> Court, lodged reply submission</w:t>
      </w:r>
      <w:r w:rsidR="005E70A9">
        <w:rPr>
          <w:rFonts w:ascii="Tahoma" w:hAnsi="Tahoma" w:cs="Tahoma"/>
          <w:sz w:val="28"/>
          <w:szCs w:val="28"/>
        </w:rPr>
        <w:t xml:space="preserve"> on 3/12/2018</w:t>
      </w:r>
      <w:r w:rsidR="003E3F80">
        <w:rPr>
          <w:rFonts w:ascii="Tahoma" w:hAnsi="Tahoma" w:cs="Tahoma"/>
          <w:sz w:val="28"/>
          <w:szCs w:val="28"/>
        </w:rPr>
        <w:t>.</w:t>
      </w:r>
      <w:r w:rsidR="00217B11">
        <w:rPr>
          <w:rFonts w:ascii="Tahoma" w:hAnsi="Tahoma" w:cs="Tahoma"/>
          <w:sz w:val="28"/>
          <w:szCs w:val="28"/>
        </w:rPr>
        <w:t xml:space="preserve"> </w:t>
      </w:r>
    </w:p>
    <w:p w:rsidR="004239AE" w:rsidRDefault="00EF762F" w:rsidP="006D081F">
      <w:pPr>
        <w:spacing w:line="480" w:lineRule="auto"/>
        <w:ind w:firstLine="720"/>
        <w:jc w:val="both"/>
        <w:rPr>
          <w:rFonts w:ascii="Tahoma" w:hAnsi="Tahoma" w:cs="Tahoma"/>
          <w:sz w:val="28"/>
          <w:szCs w:val="28"/>
        </w:rPr>
      </w:pPr>
      <w:r>
        <w:rPr>
          <w:rFonts w:ascii="Tahoma" w:hAnsi="Tahoma" w:cs="Tahoma"/>
          <w:sz w:val="28"/>
          <w:szCs w:val="28"/>
        </w:rPr>
        <w:t>From the</w:t>
      </w:r>
      <w:r w:rsidR="0094308C">
        <w:rPr>
          <w:rFonts w:ascii="Tahoma" w:hAnsi="Tahoma" w:cs="Tahoma"/>
          <w:sz w:val="28"/>
          <w:szCs w:val="28"/>
        </w:rPr>
        <w:t xml:space="preserve"> scanty information borne out by</w:t>
      </w:r>
      <w:r>
        <w:rPr>
          <w:rFonts w:ascii="Tahoma" w:hAnsi="Tahoma" w:cs="Tahoma"/>
          <w:sz w:val="28"/>
          <w:szCs w:val="28"/>
        </w:rPr>
        <w:t xml:space="preserve"> the record, the background</w:t>
      </w:r>
      <w:r w:rsidR="00EB1257">
        <w:rPr>
          <w:rFonts w:ascii="Tahoma" w:hAnsi="Tahoma" w:cs="Tahoma"/>
          <w:sz w:val="28"/>
          <w:szCs w:val="28"/>
        </w:rPr>
        <w:t xml:space="preserve"> of this matter can be traced</w:t>
      </w:r>
      <w:r>
        <w:rPr>
          <w:rFonts w:ascii="Tahoma" w:hAnsi="Tahoma" w:cs="Tahoma"/>
          <w:sz w:val="28"/>
          <w:szCs w:val="28"/>
        </w:rPr>
        <w:t xml:space="preserve"> way back </w:t>
      </w:r>
      <w:r w:rsidR="00EB1257">
        <w:rPr>
          <w:rFonts w:ascii="Tahoma" w:hAnsi="Tahoma" w:cs="Tahoma"/>
          <w:sz w:val="28"/>
          <w:szCs w:val="28"/>
        </w:rPr>
        <w:t xml:space="preserve">to </w:t>
      </w:r>
      <w:r>
        <w:rPr>
          <w:rFonts w:ascii="Tahoma" w:hAnsi="Tahoma" w:cs="Tahoma"/>
          <w:sz w:val="28"/>
          <w:szCs w:val="28"/>
        </w:rPr>
        <w:t xml:space="preserve">the year 2012 when the parties herein </w:t>
      </w:r>
      <w:r w:rsidR="00F959FE">
        <w:rPr>
          <w:rFonts w:ascii="Tahoma" w:hAnsi="Tahoma" w:cs="Tahoma"/>
          <w:sz w:val="28"/>
          <w:szCs w:val="28"/>
        </w:rPr>
        <w:t>appeared before Masqaroda Ward T</w:t>
      </w:r>
      <w:r>
        <w:rPr>
          <w:rFonts w:ascii="Tahoma" w:hAnsi="Tahoma" w:cs="Tahoma"/>
          <w:sz w:val="28"/>
          <w:szCs w:val="28"/>
        </w:rPr>
        <w:t>ribunal</w:t>
      </w:r>
      <w:r w:rsidR="00656097">
        <w:rPr>
          <w:rFonts w:ascii="Tahoma" w:hAnsi="Tahoma" w:cs="Tahoma"/>
          <w:sz w:val="28"/>
          <w:szCs w:val="28"/>
        </w:rPr>
        <w:t xml:space="preserve"> contesting over the ownership of a piece of land the size of which is not shown in the record. </w:t>
      </w:r>
      <w:r w:rsidR="00D3246B">
        <w:rPr>
          <w:rFonts w:ascii="Tahoma" w:hAnsi="Tahoma" w:cs="Tahoma"/>
          <w:sz w:val="28"/>
          <w:szCs w:val="28"/>
        </w:rPr>
        <w:t>That was in Ward Tribunal Land C</w:t>
      </w:r>
      <w:r w:rsidR="00656097">
        <w:rPr>
          <w:rFonts w:ascii="Tahoma" w:hAnsi="Tahoma" w:cs="Tahoma"/>
          <w:sz w:val="28"/>
          <w:szCs w:val="28"/>
        </w:rPr>
        <w:t>ase No. 24 of 2012. The matter went on appeal to the Babati District Land and Housing Tribunal</w:t>
      </w:r>
      <w:r w:rsidR="00576906">
        <w:rPr>
          <w:rFonts w:ascii="Tahoma" w:hAnsi="Tahoma" w:cs="Tahoma"/>
          <w:sz w:val="28"/>
          <w:szCs w:val="28"/>
        </w:rPr>
        <w:t xml:space="preserve"> (the Tribunal)</w:t>
      </w:r>
      <w:r w:rsidR="00656097">
        <w:rPr>
          <w:rFonts w:ascii="Tahoma" w:hAnsi="Tahoma" w:cs="Tahoma"/>
          <w:sz w:val="28"/>
          <w:szCs w:val="28"/>
        </w:rPr>
        <w:t xml:space="preserve"> in Land Appeal No. 84 of 2014. </w:t>
      </w:r>
      <w:r w:rsidR="00576906">
        <w:rPr>
          <w:rFonts w:ascii="Tahoma" w:hAnsi="Tahoma" w:cs="Tahoma"/>
          <w:sz w:val="28"/>
          <w:szCs w:val="28"/>
        </w:rPr>
        <w:t>It is, at least, clear</w:t>
      </w:r>
      <w:r w:rsidR="00656097">
        <w:rPr>
          <w:rFonts w:ascii="Tahoma" w:hAnsi="Tahoma" w:cs="Tahoma"/>
          <w:sz w:val="28"/>
          <w:szCs w:val="28"/>
        </w:rPr>
        <w:t xml:space="preserve"> from this stage</w:t>
      </w:r>
      <w:r w:rsidR="00576906">
        <w:rPr>
          <w:rFonts w:ascii="Tahoma" w:hAnsi="Tahoma" w:cs="Tahoma"/>
          <w:sz w:val="28"/>
          <w:szCs w:val="28"/>
        </w:rPr>
        <w:t xml:space="preserve"> that the respondent was the one</w:t>
      </w:r>
      <w:r w:rsidR="00FC307F">
        <w:rPr>
          <w:rFonts w:ascii="Tahoma" w:hAnsi="Tahoma" w:cs="Tahoma"/>
          <w:sz w:val="28"/>
          <w:szCs w:val="28"/>
        </w:rPr>
        <w:t xml:space="preserve"> who appealed to the</w:t>
      </w:r>
      <w:r w:rsidR="00576906">
        <w:rPr>
          <w:rFonts w:ascii="Tahoma" w:hAnsi="Tahoma" w:cs="Tahoma"/>
          <w:sz w:val="28"/>
          <w:szCs w:val="28"/>
        </w:rPr>
        <w:t xml:space="preserve"> Tribun</w:t>
      </w:r>
      <w:r w:rsidR="00FC307F">
        <w:rPr>
          <w:rFonts w:ascii="Tahoma" w:hAnsi="Tahoma" w:cs="Tahoma"/>
          <w:sz w:val="28"/>
          <w:szCs w:val="28"/>
        </w:rPr>
        <w:t>al and the applic</w:t>
      </w:r>
      <w:r w:rsidR="00576906">
        <w:rPr>
          <w:rFonts w:ascii="Tahoma" w:hAnsi="Tahoma" w:cs="Tahoma"/>
          <w:sz w:val="28"/>
          <w:szCs w:val="28"/>
        </w:rPr>
        <w:t xml:space="preserve">ant was the respondent. </w:t>
      </w:r>
    </w:p>
    <w:p w:rsidR="002564B6" w:rsidRDefault="00576906" w:rsidP="006D081F">
      <w:pPr>
        <w:spacing w:line="480" w:lineRule="auto"/>
        <w:ind w:firstLine="720"/>
        <w:jc w:val="both"/>
        <w:rPr>
          <w:rFonts w:ascii="Tahoma" w:hAnsi="Tahoma" w:cs="Tahoma"/>
          <w:sz w:val="28"/>
          <w:szCs w:val="28"/>
        </w:rPr>
      </w:pPr>
      <w:r>
        <w:rPr>
          <w:rFonts w:ascii="Tahoma" w:hAnsi="Tahoma" w:cs="Tahoma"/>
          <w:sz w:val="28"/>
          <w:szCs w:val="28"/>
        </w:rPr>
        <w:t xml:space="preserve">Aggrieved by the decision of the Tribunal, the </w:t>
      </w:r>
      <w:r w:rsidR="00FC307F">
        <w:rPr>
          <w:rFonts w:ascii="Tahoma" w:hAnsi="Tahoma" w:cs="Tahoma"/>
          <w:sz w:val="28"/>
          <w:szCs w:val="28"/>
        </w:rPr>
        <w:t>applic</w:t>
      </w:r>
      <w:r>
        <w:rPr>
          <w:rFonts w:ascii="Tahoma" w:hAnsi="Tahoma" w:cs="Tahoma"/>
          <w:sz w:val="28"/>
          <w:szCs w:val="28"/>
        </w:rPr>
        <w:t>ant preferred an appeal to the High Court in Miscellaneous Land Appeal No.3 of 2015.</w:t>
      </w:r>
      <w:r w:rsidR="00EB70A6">
        <w:rPr>
          <w:rFonts w:ascii="Tahoma" w:hAnsi="Tahoma" w:cs="Tahoma"/>
          <w:sz w:val="28"/>
          <w:szCs w:val="28"/>
        </w:rPr>
        <w:t xml:space="preserve"> It was ordered that the appeal be argu</w:t>
      </w:r>
      <w:r w:rsidR="00381FB1">
        <w:rPr>
          <w:rFonts w:ascii="Tahoma" w:hAnsi="Tahoma" w:cs="Tahoma"/>
          <w:sz w:val="28"/>
          <w:szCs w:val="28"/>
        </w:rPr>
        <w:t>ed by way of written submission</w:t>
      </w:r>
      <w:r w:rsidR="007E6C86">
        <w:rPr>
          <w:rFonts w:ascii="Tahoma" w:hAnsi="Tahoma" w:cs="Tahoma"/>
          <w:sz w:val="28"/>
          <w:szCs w:val="28"/>
        </w:rPr>
        <w:t>s</w:t>
      </w:r>
      <w:r w:rsidR="00381FB1">
        <w:rPr>
          <w:rFonts w:ascii="Tahoma" w:hAnsi="Tahoma" w:cs="Tahoma"/>
          <w:sz w:val="28"/>
          <w:szCs w:val="28"/>
        </w:rPr>
        <w:t>.</w:t>
      </w:r>
      <w:r w:rsidR="00EB70A6">
        <w:rPr>
          <w:rFonts w:ascii="Tahoma" w:hAnsi="Tahoma" w:cs="Tahoma"/>
          <w:sz w:val="28"/>
          <w:szCs w:val="28"/>
        </w:rPr>
        <w:t xml:space="preserve"> </w:t>
      </w:r>
      <w:r w:rsidR="00381FB1">
        <w:rPr>
          <w:rFonts w:ascii="Tahoma" w:hAnsi="Tahoma" w:cs="Tahoma"/>
          <w:sz w:val="28"/>
          <w:szCs w:val="28"/>
        </w:rPr>
        <w:t>But</w:t>
      </w:r>
      <w:r w:rsidR="00EB70A6">
        <w:rPr>
          <w:rFonts w:ascii="Tahoma" w:hAnsi="Tahoma" w:cs="Tahoma"/>
          <w:sz w:val="28"/>
          <w:szCs w:val="28"/>
        </w:rPr>
        <w:t xml:space="preserve"> as it were, the ap</w:t>
      </w:r>
      <w:r w:rsidR="00FC307F">
        <w:rPr>
          <w:rFonts w:ascii="Tahoma" w:hAnsi="Tahoma" w:cs="Tahoma"/>
          <w:sz w:val="28"/>
          <w:szCs w:val="28"/>
        </w:rPr>
        <w:t>plic</w:t>
      </w:r>
      <w:r w:rsidR="00EB70A6">
        <w:rPr>
          <w:rFonts w:ascii="Tahoma" w:hAnsi="Tahoma" w:cs="Tahoma"/>
          <w:sz w:val="28"/>
          <w:szCs w:val="28"/>
        </w:rPr>
        <w:t>ant did not file submission as scheduled</w:t>
      </w:r>
      <w:r w:rsidR="00FC307F">
        <w:rPr>
          <w:rFonts w:ascii="Tahoma" w:hAnsi="Tahoma" w:cs="Tahoma"/>
          <w:sz w:val="28"/>
          <w:szCs w:val="28"/>
        </w:rPr>
        <w:t>. Having realised that he was late,</w:t>
      </w:r>
      <w:r w:rsidR="00EB70A6">
        <w:rPr>
          <w:rFonts w:ascii="Tahoma" w:hAnsi="Tahoma" w:cs="Tahoma"/>
          <w:sz w:val="28"/>
          <w:szCs w:val="28"/>
        </w:rPr>
        <w:t xml:space="preserve"> </w:t>
      </w:r>
      <w:r w:rsidR="00FC307F">
        <w:rPr>
          <w:rFonts w:ascii="Tahoma" w:hAnsi="Tahoma" w:cs="Tahoma"/>
          <w:sz w:val="28"/>
          <w:szCs w:val="28"/>
        </w:rPr>
        <w:t xml:space="preserve">he </w:t>
      </w:r>
      <w:r w:rsidR="00EB70A6">
        <w:rPr>
          <w:rFonts w:ascii="Tahoma" w:hAnsi="Tahoma" w:cs="Tahoma"/>
          <w:sz w:val="28"/>
          <w:szCs w:val="28"/>
        </w:rPr>
        <w:t xml:space="preserve">applied for extension of time </w:t>
      </w:r>
      <w:r w:rsidR="00085104">
        <w:rPr>
          <w:rFonts w:ascii="Tahoma" w:hAnsi="Tahoma" w:cs="Tahoma"/>
          <w:sz w:val="28"/>
          <w:szCs w:val="28"/>
        </w:rPr>
        <w:t xml:space="preserve">to file </w:t>
      </w:r>
      <w:r w:rsidR="00EB70A6">
        <w:rPr>
          <w:rFonts w:ascii="Tahoma" w:hAnsi="Tahoma" w:cs="Tahoma"/>
          <w:sz w:val="28"/>
          <w:szCs w:val="28"/>
        </w:rPr>
        <w:lastRenderedPageBreak/>
        <w:t>submission</w:t>
      </w:r>
      <w:r w:rsidR="00303AAC">
        <w:rPr>
          <w:rFonts w:ascii="Tahoma" w:hAnsi="Tahoma" w:cs="Tahoma"/>
          <w:sz w:val="28"/>
          <w:szCs w:val="28"/>
        </w:rPr>
        <w:t xml:space="preserve"> in Miscellaneous Land Application No. 03 of 2016</w:t>
      </w:r>
      <w:r w:rsidR="00EB70A6">
        <w:rPr>
          <w:rFonts w:ascii="Tahoma" w:hAnsi="Tahoma" w:cs="Tahoma"/>
          <w:sz w:val="28"/>
          <w:szCs w:val="28"/>
        </w:rPr>
        <w:t xml:space="preserve"> but the same </w:t>
      </w:r>
      <w:r w:rsidR="00A64CD9">
        <w:rPr>
          <w:rFonts w:ascii="Tahoma" w:hAnsi="Tahoma" w:cs="Tahoma"/>
          <w:sz w:val="28"/>
          <w:szCs w:val="28"/>
        </w:rPr>
        <w:t>w</w:t>
      </w:r>
      <w:r w:rsidR="00EB70A6">
        <w:rPr>
          <w:rFonts w:ascii="Tahoma" w:hAnsi="Tahoma" w:cs="Tahoma"/>
          <w:sz w:val="28"/>
          <w:szCs w:val="28"/>
        </w:rPr>
        <w:t>as turned down and the appeal</w:t>
      </w:r>
      <w:r w:rsidR="00303AAC">
        <w:rPr>
          <w:rFonts w:ascii="Tahoma" w:hAnsi="Tahoma" w:cs="Tahoma"/>
          <w:sz w:val="28"/>
          <w:szCs w:val="28"/>
        </w:rPr>
        <w:t xml:space="preserve"> (Miscellaneous Land Appeal No. 3 of 2015</w:t>
      </w:r>
      <w:r w:rsidR="00F67750">
        <w:rPr>
          <w:rFonts w:ascii="Tahoma" w:hAnsi="Tahoma" w:cs="Tahoma"/>
          <w:sz w:val="28"/>
          <w:szCs w:val="28"/>
        </w:rPr>
        <w:t>) was</w:t>
      </w:r>
      <w:r w:rsidR="00EB70A6">
        <w:rPr>
          <w:rFonts w:ascii="Tahoma" w:hAnsi="Tahoma" w:cs="Tahoma"/>
          <w:sz w:val="28"/>
          <w:szCs w:val="28"/>
        </w:rPr>
        <w:t xml:space="preserve"> consequently dismissed for</w:t>
      </w:r>
      <w:r w:rsidR="002A1AA5">
        <w:rPr>
          <w:rFonts w:ascii="Tahoma" w:hAnsi="Tahoma" w:cs="Tahoma"/>
          <w:sz w:val="28"/>
          <w:szCs w:val="28"/>
        </w:rPr>
        <w:t xml:space="preserve"> want of prosecut</w:t>
      </w:r>
      <w:r w:rsidR="003E7D91">
        <w:rPr>
          <w:rFonts w:ascii="Tahoma" w:hAnsi="Tahoma" w:cs="Tahoma"/>
          <w:sz w:val="28"/>
          <w:szCs w:val="28"/>
        </w:rPr>
        <w:t xml:space="preserve">ion by </w:t>
      </w:r>
      <w:r w:rsidR="002A1AA5">
        <w:rPr>
          <w:rFonts w:ascii="Tahoma" w:hAnsi="Tahoma" w:cs="Tahoma"/>
          <w:sz w:val="28"/>
          <w:szCs w:val="28"/>
        </w:rPr>
        <w:t xml:space="preserve">Massengi, </w:t>
      </w:r>
      <w:r w:rsidR="003E7D91">
        <w:rPr>
          <w:rFonts w:ascii="Tahoma" w:hAnsi="Tahoma" w:cs="Tahoma"/>
          <w:sz w:val="28"/>
          <w:szCs w:val="28"/>
        </w:rPr>
        <w:t>J.</w:t>
      </w:r>
      <w:r w:rsidR="00EB70A6">
        <w:rPr>
          <w:rFonts w:ascii="Tahoma" w:hAnsi="Tahoma" w:cs="Tahoma"/>
          <w:sz w:val="28"/>
          <w:szCs w:val="28"/>
        </w:rPr>
        <w:t xml:space="preserve"> on 9/5/2016.</w:t>
      </w:r>
      <w:r w:rsidR="00314D8F">
        <w:rPr>
          <w:rFonts w:ascii="Tahoma" w:hAnsi="Tahoma" w:cs="Tahoma"/>
          <w:sz w:val="28"/>
          <w:szCs w:val="28"/>
        </w:rPr>
        <w:t xml:space="preserve"> Still </w:t>
      </w:r>
      <w:r w:rsidR="00576378">
        <w:rPr>
          <w:rFonts w:ascii="Tahoma" w:hAnsi="Tahoma" w:cs="Tahoma"/>
          <w:sz w:val="28"/>
          <w:szCs w:val="28"/>
        </w:rPr>
        <w:t xml:space="preserve">believing to be the rightful owner of the suit land, </w:t>
      </w:r>
      <w:r w:rsidR="003E7D91">
        <w:rPr>
          <w:rFonts w:ascii="Tahoma" w:hAnsi="Tahoma" w:cs="Tahoma"/>
          <w:sz w:val="28"/>
          <w:szCs w:val="28"/>
        </w:rPr>
        <w:t>t</w:t>
      </w:r>
      <w:r w:rsidR="00314D8F">
        <w:rPr>
          <w:rFonts w:ascii="Tahoma" w:hAnsi="Tahoma" w:cs="Tahoma"/>
          <w:sz w:val="28"/>
          <w:szCs w:val="28"/>
        </w:rPr>
        <w:t>he</w:t>
      </w:r>
      <w:r w:rsidR="003E7D91">
        <w:rPr>
          <w:rFonts w:ascii="Tahoma" w:hAnsi="Tahoma" w:cs="Tahoma"/>
          <w:sz w:val="28"/>
          <w:szCs w:val="28"/>
        </w:rPr>
        <w:t xml:space="preserve"> applicant</w:t>
      </w:r>
      <w:r w:rsidR="00314D8F">
        <w:rPr>
          <w:rFonts w:ascii="Tahoma" w:hAnsi="Tahoma" w:cs="Tahoma"/>
          <w:sz w:val="28"/>
          <w:szCs w:val="28"/>
        </w:rPr>
        <w:t xml:space="preserve"> unsuccessfully lodged Miscellaneous </w:t>
      </w:r>
      <w:r w:rsidR="00576378">
        <w:rPr>
          <w:rFonts w:ascii="Tahoma" w:hAnsi="Tahoma" w:cs="Tahoma"/>
          <w:sz w:val="28"/>
          <w:szCs w:val="28"/>
        </w:rPr>
        <w:t xml:space="preserve">Land </w:t>
      </w:r>
      <w:r w:rsidR="00314D8F">
        <w:rPr>
          <w:rFonts w:ascii="Tahoma" w:hAnsi="Tahoma" w:cs="Tahoma"/>
          <w:sz w:val="28"/>
          <w:szCs w:val="28"/>
        </w:rPr>
        <w:t>Applic</w:t>
      </w:r>
      <w:r w:rsidR="003E7D91">
        <w:rPr>
          <w:rFonts w:ascii="Tahoma" w:hAnsi="Tahoma" w:cs="Tahoma"/>
          <w:sz w:val="28"/>
          <w:szCs w:val="28"/>
        </w:rPr>
        <w:t>ation No. 96 of 2016 seeking</w:t>
      </w:r>
      <w:r w:rsidR="00314D8F">
        <w:rPr>
          <w:rFonts w:ascii="Tahoma" w:hAnsi="Tahoma" w:cs="Tahoma"/>
          <w:sz w:val="28"/>
          <w:szCs w:val="28"/>
        </w:rPr>
        <w:t xml:space="preserve"> restoration of Miscellaneous </w:t>
      </w:r>
      <w:r w:rsidR="00576378">
        <w:rPr>
          <w:rFonts w:ascii="Tahoma" w:hAnsi="Tahoma" w:cs="Tahoma"/>
          <w:sz w:val="28"/>
          <w:szCs w:val="28"/>
        </w:rPr>
        <w:t xml:space="preserve">Land </w:t>
      </w:r>
      <w:r w:rsidR="004448C1">
        <w:rPr>
          <w:rFonts w:ascii="Tahoma" w:hAnsi="Tahoma" w:cs="Tahoma"/>
          <w:sz w:val="28"/>
          <w:szCs w:val="28"/>
        </w:rPr>
        <w:t xml:space="preserve">Appeal No.3 of 2015. </w:t>
      </w:r>
      <w:r w:rsidR="009E1827">
        <w:rPr>
          <w:rFonts w:ascii="Tahoma" w:hAnsi="Tahoma" w:cs="Tahoma"/>
          <w:sz w:val="28"/>
          <w:szCs w:val="28"/>
        </w:rPr>
        <w:t>Undaunted</w:t>
      </w:r>
      <w:r w:rsidR="004D0A4A">
        <w:rPr>
          <w:rFonts w:ascii="Tahoma" w:hAnsi="Tahoma" w:cs="Tahoma"/>
          <w:sz w:val="28"/>
          <w:szCs w:val="28"/>
        </w:rPr>
        <w:t>, he</w:t>
      </w:r>
      <w:r w:rsidR="009E1827">
        <w:rPr>
          <w:rFonts w:ascii="Tahoma" w:hAnsi="Tahoma" w:cs="Tahoma"/>
          <w:sz w:val="28"/>
          <w:szCs w:val="28"/>
        </w:rPr>
        <w:t xml:space="preserve"> lodged Miscellaneous</w:t>
      </w:r>
      <w:r w:rsidR="00CE27BB">
        <w:rPr>
          <w:rFonts w:ascii="Tahoma" w:hAnsi="Tahoma" w:cs="Tahoma"/>
          <w:sz w:val="28"/>
          <w:szCs w:val="28"/>
        </w:rPr>
        <w:t xml:space="preserve"> Land Application No. 178 of 2016</w:t>
      </w:r>
      <w:r w:rsidR="004E270C">
        <w:rPr>
          <w:rFonts w:ascii="Tahoma" w:hAnsi="Tahoma" w:cs="Tahoma"/>
          <w:sz w:val="28"/>
          <w:szCs w:val="28"/>
        </w:rPr>
        <w:t>,</w:t>
      </w:r>
      <w:r w:rsidR="00CE27BB">
        <w:rPr>
          <w:rFonts w:ascii="Tahoma" w:hAnsi="Tahoma" w:cs="Tahoma"/>
          <w:sz w:val="28"/>
          <w:szCs w:val="28"/>
        </w:rPr>
        <w:t xml:space="preserve"> which is </w:t>
      </w:r>
      <w:r w:rsidR="003E7D91">
        <w:rPr>
          <w:rFonts w:ascii="Tahoma" w:hAnsi="Tahoma" w:cs="Tahoma"/>
          <w:sz w:val="28"/>
          <w:szCs w:val="28"/>
        </w:rPr>
        <w:t>the subject of these</w:t>
      </w:r>
      <w:r w:rsidR="00EB5031">
        <w:rPr>
          <w:rFonts w:ascii="Tahoma" w:hAnsi="Tahoma" w:cs="Tahoma"/>
          <w:sz w:val="28"/>
          <w:szCs w:val="28"/>
        </w:rPr>
        <w:t xml:space="preserve"> proceedings, seeking </w:t>
      </w:r>
      <w:r w:rsidR="009E1827">
        <w:rPr>
          <w:rFonts w:ascii="Tahoma" w:hAnsi="Tahoma" w:cs="Tahoma"/>
          <w:sz w:val="28"/>
          <w:szCs w:val="28"/>
        </w:rPr>
        <w:t>leave to appeal to the Court</w:t>
      </w:r>
      <w:r w:rsidR="00CA63DA">
        <w:rPr>
          <w:rFonts w:ascii="Tahoma" w:hAnsi="Tahoma" w:cs="Tahoma"/>
          <w:sz w:val="28"/>
          <w:szCs w:val="28"/>
        </w:rPr>
        <w:t xml:space="preserve"> against the ruling and order of the High Court in Miscellaneous Land Application No. 96 of 2016</w:t>
      </w:r>
      <w:r w:rsidR="009E1827">
        <w:rPr>
          <w:rFonts w:ascii="Tahoma" w:hAnsi="Tahoma" w:cs="Tahoma"/>
          <w:sz w:val="28"/>
          <w:szCs w:val="28"/>
        </w:rPr>
        <w:t>.</w:t>
      </w:r>
      <w:r w:rsidR="00CA63DA">
        <w:rPr>
          <w:rFonts w:ascii="Tahoma" w:hAnsi="Tahoma" w:cs="Tahoma"/>
          <w:sz w:val="28"/>
          <w:szCs w:val="28"/>
        </w:rPr>
        <w:t xml:space="preserve"> As the Swahili sayings go, “siku ya kufa nyani miti yote huteleza”</w:t>
      </w:r>
      <w:r w:rsidR="00805330">
        <w:rPr>
          <w:rFonts w:ascii="Tahoma" w:hAnsi="Tahoma" w:cs="Tahoma"/>
          <w:sz w:val="28"/>
          <w:szCs w:val="28"/>
        </w:rPr>
        <w:t xml:space="preserve"> (liter</w:t>
      </w:r>
      <w:r w:rsidR="00EB5031">
        <w:rPr>
          <w:rFonts w:ascii="Tahoma" w:hAnsi="Tahoma" w:cs="Tahoma"/>
          <w:sz w:val="28"/>
          <w:szCs w:val="28"/>
        </w:rPr>
        <w:t>ally meaning; on the day of dea</w:t>
      </w:r>
      <w:r w:rsidR="00805330">
        <w:rPr>
          <w:rFonts w:ascii="Tahoma" w:hAnsi="Tahoma" w:cs="Tahoma"/>
          <w:sz w:val="28"/>
          <w:szCs w:val="28"/>
        </w:rPr>
        <w:t xml:space="preserve">th of monkeys, </w:t>
      </w:r>
      <w:r w:rsidR="00EB5031">
        <w:rPr>
          <w:rFonts w:ascii="Tahoma" w:hAnsi="Tahoma" w:cs="Tahoma"/>
          <w:sz w:val="28"/>
          <w:szCs w:val="28"/>
        </w:rPr>
        <w:t xml:space="preserve">all </w:t>
      </w:r>
      <w:r w:rsidR="00805330">
        <w:rPr>
          <w:rFonts w:ascii="Tahoma" w:hAnsi="Tahoma" w:cs="Tahoma"/>
          <w:sz w:val="28"/>
          <w:szCs w:val="28"/>
        </w:rPr>
        <w:t>trees become slippery)</w:t>
      </w:r>
      <w:r w:rsidR="00CA63DA">
        <w:rPr>
          <w:rFonts w:ascii="Tahoma" w:hAnsi="Tahoma" w:cs="Tahoma"/>
          <w:sz w:val="28"/>
          <w:szCs w:val="28"/>
        </w:rPr>
        <w:t>, his appli</w:t>
      </w:r>
      <w:r w:rsidR="002564B6">
        <w:rPr>
          <w:rFonts w:ascii="Tahoma" w:hAnsi="Tahoma" w:cs="Tahoma"/>
          <w:sz w:val="28"/>
          <w:szCs w:val="28"/>
        </w:rPr>
        <w:t xml:space="preserve">cation for leave was also unsuccessful. </w:t>
      </w:r>
    </w:p>
    <w:p w:rsidR="003E3F80" w:rsidRDefault="002564B6" w:rsidP="006D081F">
      <w:pPr>
        <w:spacing w:line="480" w:lineRule="auto"/>
        <w:ind w:firstLine="720"/>
        <w:jc w:val="both"/>
        <w:rPr>
          <w:rFonts w:ascii="Tahoma" w:hAnsi="Tahoma" w:cs="Tahoma"/>
          <w:sz w:val="28"/>
          <w:szCs w:val="28"/>
        </w:rPr>
      </w:pPr>
      <w:r>
        <w:rPr>
          <w:rFonts w:ascii="Tahoma" w:hAnsi="Tahoma" w:cs="Tahoma"/>
          <w:sz w:val="28"/>
          <w:szCs w:val="28"/>
        </w:rPr>
        <w:t xml:space="preserve">In </w:t>
      </w:r>
      <w:r w:rsidR="00570EF6">
        <w:rPr>
          <w:rFonts w:ascii="Tahoma" w:hAnsi="Tahoma" w:cs="Tahoma"/>
          <w:sz w:val="28"/>
          <w:szCs w:val="28"/>
        </w:rPr>
        <w:t>dismissing the applic</w:t>
      </w:r>
      <w:r>
        <w:rPr>
          <w:rFonts w:ascii="Tahoma" w:hAnsi="Tahoma" w:cs="Tahoma"/>
          <w:sz w:val="28"/>
          <w:szCs w:val="28"/>
        </w:rPr>
        <w:t>ant’s application fo</w:t>
      </w:r>
      <w:r w:rsidR="004E270C">
        <w:rPr>
          <w:rFonts w:ascii="Tahoma" w:hAnsi="Tahoma" w:cs="Tahoma"/>
          <w:sz w:val="28"/>
          <w:szCs w:val="28"/>
        </w:rPr>
        <w:t>r leave</w:t>
      </w:r>
      <w:r w:rsidR="009A27C0">
        <w:rPr>
          <w:rFonts w:ascii="Tahoma" w:hAnsi="Tahoma" w:cs="Tahoma"/>
          <w:sz w:val="28"/>
          <w:szCs w:val="28"/>
        </w:rPr>
        <w:t xml:space="preserve"> to appeal to the Court (Misc. Land Application No. 178 of 2016)</w:t>
      </w:r>
      <w:r w:rsidR="004E270C">
        <w:rPr>
          <w:rFonts w:ascii="Tahoma" w:hAnsi="Tahoma" w:cs="Tahoma"/>
          <w:sz w:val="28"/>
          <w:szCs w:val="28"/>
        </w:rPr>
        <w:t>, the Honourable j</w:t>
      </w:r>
      <w:r>
        <w:rPr>
          <w:rFonts w:ascii="Tahoma" w:hAnsi="Tahoma" w:cs="Tahoma"/>
          <w:sz w:val="28"/>
          <w:szCs w:val="28"/>
        </w:rPr>
        <w:t>udge (Opiyo, J.) stated thus:</w:t>
      </w:r>
    </w:p>
    <w:p w:rsidR="00F4538F" w:rsidRPr="00F4538F" w:rsidRDefault="00F4538F" w:rsidP="00F4538F">
      <w:pPr>
        <w:spacing w:line="360" w:lineRule="auto"/>
        <w:ind w:left="1152" w:right="1152"/>
        <w:jc w:val="both"/>
        <w:rPr>
          <w:rFonts w:ascii="Tahoma" w:hAnsi="Tahoma" w:cs="Tahoma"/>
          <w:i/>
          <w:sz w:val="28"/>
          <w:szCs w:val="28"/>
        </w:rPr>
      </w:pPr>
      <w:r w:rsidRPr="00F4538F">
        <w:rPr>
          <w:rFonts w:ascii="Tahoma" w:hAnsi="Tahoma" w:cs="Tahoma"/>
          <w:i/>
          <w:sz w:val="28"/>
          <w:szCs w:val="28"/>
        </w:rPr>
        <w:t xml:space="preserve">’”What can be concluded from the above is that, the application before me is an omnibus application for attempting to seek leave to appeal against two distinct matters or cases.  In Law this is not attainable.  There should be a separate application for leave to appeal against each case unless the two </w:t>
      </w:r>
      <w:r w:rsidRPr="00F4538F">
        <w:rPr>
          <w:rFonts w:ascii="Tahoma" w:hAnsi="Tahoma" w:cs="Tahoma"/>
          <w:i/>
          <w:sz w:val="28"/>
          <w:szCs w:val="28"/>
        </w:rPr>
        <w:lastRenderedPageBreak/>
        <w:t>were consolidated.  This is because the viability of the appeal to the court of appeal warranting granting leave to do so have to be separately determined.</w:t>
      </w:r>
    </w:p>
    <w:p w:rsidR="009E65EA" w:rsidRPr="005C7295" w:rsidRDefault="00F4538F" w:rsidP="005C7295">
      <w:pPr>
        <w:spacing w:line="360" w:lineRule="auto"/>
        <w:ind w:left="1152" w:right="1152"/>
        <w:jc w:val="both"/>
        <w:rPr>
          <w:rFonts w:ascii="Tahoma" w:hAnsi="Tahoma" w:cs="Tahoma"/>
          <w:i/>
          <w:sz w:val="28"/>
          <w:szCs w:val="28"/>
        </w:rPr>
      </w:pPr>
      <w:r w:rsidRPr="00F4538F">
        <w:rPr>
          <w:rFonts w:ascii="Tahoma" w:hAnsi="Tahoma" w:cs="Tahoma"/>
          <w:i/>
          <w:sz w:val="28"/>
          <w:szCs w:val="28"/>
        </w:rPr>
        <w:t>Thus, based on the same principle in the above referred to cases, an  application combining prayer for leave to appeal against more than one decision is defective and incompetent before this court.  It therefore struck out with no order as to costs as the issue that disposed the matter was raised by the court suo motu.”</w:t>
      </w:r>
    </w:p>
    <w:p w:rsidR="009E65EA" w:rsidRDefault="009E65EA" w:rsidP="005C7295">
      <w:pPr>
        <w:spacing w:line="480" w:lineRule="auto"/>
        <w:ind w:firstLine="720"/>
        <w:jc w:val="both"/>
        <w:rPr>
          <w:rFonts w:ascii="Tahoma" w:hAnsi="Tahoma" w:cs="Tahoma"/>
          <w:sz w:val="28"/>
          <w:szCs w:val="28"/>
        </w:rPr>
      </w:pPr>
      <w:r>
        <w:rPr>
          <w:rFonts w:ascii="Tahoma" w:hAnsi="Tahoma" w:cs="Tahoma"/>
          <w:sz w:val="28"/>
          <w:szCs w:val="28"/>
        </w:rPr>
        <w:t xml:space="preserve">The foregoing finding of the judge forms the crux of the present application in which the applicant is substantially complaining that the parties were not accorded opportunity to submit on the issue whether </w:t>
      </w:r>
      <w:r w:rsidR="00D76BC1">
        <w:rPr>
          <w:rFonts w:ascii="Tahoma" w:hAnsi="Tahoma" w:cs="Tahoma"/>
          <w:sz w:val="28"/>
          <w:szCs w:val="28"/>
        </w:rPr>
        <w:t xml:space="preserve">or not </w:t>
      </w:r>
      <w:r>
        <w:rPr>
          <w:rFonts w:ascii="Tahoma" w:hAnsi="Tahoma" w:cs="Tahoma"/>
          <w:sz w:val="28"/>
          <w:szCs w:val="28"/>
        </w:rPr>
        <w:t xml:space="preserve">the application was </w:t>
      </w:r>
      <w:r w:rsidR="00B77267">
        <w:rPr>
          <w:rFonts w:ascii="Tahoma" w:hAnsi="Tahoma" w:cs="Tahoma"/>
          <w:sz w:val="28"/>
          <w:szCs w:val="28"/>
        </w:rPr>
        <w:t>omnibus before the presiding</w:t>
      </w:r>
      <w:r>
        <w:rPr>
          <w:rFonts w:ascii="Tahoma" w:hAnsi="Tahoma" w:cs="Tahoma"/>
          <w:sz w:val="28"/>
          <w:szCs w:val="28"/>
        </w:rPr>
        <w:t xml:space="preserve"> judge </w:t>
      </w:r>
      <w:r w:rsidR="004F4D86">
        <w:rPr>
          <w:rFonts w:ascii="Tahoma" w:hAnsi="Tahoma" w:cs="Tahoma"/>
          <w:sz w:val="28"/>
          <w:szCs w:val="28"/>
        </w:rPr>
        <w:t xml:space="preserve">raised and </w:t>
      </w:r>
      <w:r>
        <w:rPr>
          <w:rFonts w:ascii="Tahoma" w:hAnsi="Tahoma" w:cs="Tahoma"/>
          <w:sz w:val="28"/>
          <w:szCs w:val="28"/>
        </w:rPr>
        <w:t>determined the same</w:t>
      </w:r>
      <w:r w:rsidR="004F4D86">
        <w:rPr>
          <w:rFonts w:ascii="Tahoma" w:hAnsi="Tahoma" w:cs="Tahoma"/>
          <w:sz w:val="28"/>
          <w:szCs w:val="28"/>
        </w:rPr>
        <w:t xml:space="preserve"> without hearing them</w:t>
      </w:r>
      <w:r>
        <w:rPr>
          <w:rFonts w:ascii="Tahoma" w:hAnsi="Tahoma" w:cs="Tahoma"/>
          <w:sz w:val="28"/>
          <w:szCs w:val="28"/>
        </w:rPr>
        <w:t>.</w:t>
      </w:r>
      <w:r w:rsidR="0091014E">
        <w:rPr>
          <w:rFonts w:ascii="Tahoma" w:hAnsi="Tahoma" w:cs="Tahoma"/>
          <w:sz w:val="28"/>
          <w:szCs w:val="28"/>
        </w:rPr>
        <w:t xml:space="preserve"> For him, that amounted to a denial of the basic right to be heard.</w:t>
      </w:r>
      <w:r w:rsidR="00B664D8">
        <w:rPr>
          <w:rFonts w:ascii="Tahoma" w:hAnsi="Tahoma" w:cs="Tahoma"/>
          <w:sz w:val="28"/>
          <w:szCs w:val="28"/>
        </w:rPr>
        <w:t xml:space="preserve"> He is, as indicated above, seeking intervention of this Court by exercising </w:t>
      </w:r>
      <w:r w:rsidR="00E0064E">
        <w:rPr>
          <w:rFonts w:ascii="Tahoma" w:hAnsi="Tahoma" w:cs="Tahoma"/>
          <w:sz w:val="28"/>
          <w:szCs w:val="28"/>
        </w:rPr>
        <w:t xml:space="preserve">its </w:t>
      </w:r>
      <w:r w:rsidR="00B664D8">
        <w:rPr>
          <w:rFonts w:ascii="Tahoma" w:hAnsi="Tahoma" w:cs="Tahoma"/>
          <w:sz w:val="28"/>
          <w:szCs w:val="28"/>
        </w:rPr>
        <w:t>powers of re</w:t>
      </w:r>
      <w:r w:rsidR="00E0064E">
        <w:rPr>
          <w:rFonts w:ascii="Tahoma" w:hAnsi="Tahoma" w:cs="Tahoma"/>
          <w:sz w:val="28"/>
          <w:szCs w:val="28"/>
        </w:rPr>
        <w:t>vision to revise the said</w:t>
      </w:r>
      <w:r w:rsidR="00215018">
        <w:rPr>
          <w:rFonts w:ascii="Tahoma" w:hAnsi="Tahoma" w:cs="Tahoma"/>
          <w:sz w:val="28"/>
          <w:szCs w:val="28"/>
        </w:rPr>
        <w:t xml:space="preserve"> decision</w:t>
      </w:r>
      <w:r w:rsidR="00B664D8">
        <w:rPr>
          <w:rFonts w:ascii="Tahoma" w:hAnsi="Tahoma" w:cs="Tahoma"/>
          <w:sz w:val="28"/>
          <w:szCs w:val="28"/>
        </w:rPr>
        <w:t>.</w:t>
      </w:r>
    </w:p>
    <w:p w:rsidR="009E3A99" w:rsidRDefault="00C31CB4" w:rsidP="001D0564">
      <w:pPr>
        <w:spacing w:line="480" w:lineRule="auto"/>
        <w:ind w:firstLine="720"/>
        <w:jc w:val="both"/>
        <w:rPr>
          <w:rFonts w:ascii="Tahoma" w:hAnsi="Tahoma" w:cs="Tahoma"/>
          <w:sz w:val="28"/>
          <w:szCs w:val="28"/>
        </w:rPr>
      </w:pPr>
      <w:r>
        <w:rPr>
          <w:rFonts w:ascii="Tahoma" w:hAnsi="Tahoma" w:cs="Tahoma"/>
          <w:sz w:val="28"/>
          <w:szCs w:val="28"/>
        </w:rPr>
        <w:t>Before us</w:t>
      </w:r>
      <w:r w:rsidR="009E3A99">
        <w:rPr>
          <w:rFonts w:ascii="Tahoma" w:hAnsi="Tahoma" w:cs="Tahoma"/>
          <w:sz w:val="28"/>
          <w:szCs w:val="28"/>
        </w:rPr>
        <w:t>,</w:t>
      </w:r>
      <w:r>
        <w:rPr>
          <w:rFonts w:ascii="Tahoma" w:hAnsi="Tahoma" w:cs="Tahoma"/>
          <w:sz w:val="28"/>
          <w:szCs w:val="28"/>
        </w:rPr>
        <w:t xml:space="preserve"> both parties appeared in persons without legal representations. </w:t>
      </w:r>
    </w:p>
    <w:p w:rsidR="00A12FF0" w:rsidRDefault="008856EE" w:rsidP="001D0564">
      <w:pPr>
        <w:spacing w:line="480" w:lineRule="auto"/>
        <w:ind w:firstLine="720"/>
        <w:jc w:val="both"/>
        <w:rPr>
          <w:rFonts w:ascii="Tahoma" w:hAnsi="Tahoma" w:cs="Tahoma"/>
          <w:sz w:val="28"/>
          <w:szCs w:val="28"/>
        </w:rPr>
      </w:pPr>
      <w:r>
        <w:rPr>
          <w:rFonts w:ascii="Tahoma" w:hAnsi="Tahoma" w:cs="Tahoma"/>
          <w:sz w:val="28"/>
          <w:szCs w:val="28"/>
        </w:rPr>
        <w:t>Arguing in support of the application, the applicant</w:t>
      </w:r>
      <w:r w:rsidR="009E3A99">
        <w:rPr>
          <w:rFonts w:ascii="Tahoma" w:hAnsi="Tahoma" w:cs="Tahoma"/>
          <w:sz w:val="28"/>
          <w:szCs w:val="28"/>
        </w:rPr>
        <w:t xml:space="preserve"> </w:t>
      </w:r>
      <w:r>
        <w:rPr>
          <w:rFonts w:ascii="Tahoma" w:hAnsi="Tahoma" w:cs="Tahoma"/>
          <w:sz w:val="28"/>
          <w:szCs w:val="28"/>
        </w:rPr>
        <w:t>adopted the written submission he</w:t>
      </w:r>
      <w:r w:rsidR="009E3A99">
        <w:rPr>
          <w:rFonts w:ascii="Tahoma" w:hAnsi="Tahoma" w:cs="Tahoma"/>
          <w:sz w:val="28"/>
          <w:szCs w:val="28"/>
        </w:rPr>
        <w:t xml:space="preserve"> had e</w:t>
      </w:r>
      <w:r w:rsidR="00651758">
        <w:rPr>
          <w:rFonts w:ascii="Tahoma" w:hAnsi="Tahoma" w:cs="Tahoma"/>
          <w:sz w:val="28"/>
          <w:szCs w:val="28"/>
        </w:rPr>
        <w:t>arlier on filed as part of his submission</w:t>
      </w:r>
      <w:r>
        <w:rPr>
          <w:rFonts w:ascii="Tahoma" w:hAnsi="Tahoma" w:cs="Tahoma"/>
          <w:sz w:val="28"/>
          <w:szCs w:val="28"/>
        </w:rPr>
        <w:t xml:space="preserve"> and </w:t>
      </w:r>
      <w:r>
        <w:rPr>
          <w:rFonts w:ascii="Tahoma" w:hAnsi="Tahoma" w:cs="Tahoma"/>
          <w:sz w:val="28"/>
          <w:szCs w:val="28"/>
        </w:rPr>
        <w:lastRenderedPageBreak/>
        <w:t>had nothing to add</w:t>
      </w:r>
      <w:r w:rsidR="009E3A99">
        <w:rPr>
          <w:rFonts w:ascii="Tahoma" w:hAnsi="Tahoma" w:cs="Tahoma"/>
          <w:sz w:val="28"/>
          <w:szCs w:val="28"/>
        </w:rPr>
        <w:t xml:space="preserve">. </w:t>
      </w:r>
      <w:r>
        <w:rPr>
          <w:rFonts w:ascii="Tahoma" w:hAnsi="Tahoma" w:cs="Tahoma"/>
          <w:sz w:val="28"/>
          <w:szCs w:val="28"/>
        </w:rPr>
        <w:t>The respondent</w:t>
      </w:r>
      <w:r w:rsidR="00651758">
        <w:rPr>
          <w:rFonts w:ascii="Tahoma" w:hAnsi="Tahoma" w:cs="Tahoma"/>
          <w:sz w:val="28"/>
          <w:szCs w:val="28"/>
        </w:rPr>
        <w:t>,</w:t>
      </w:r>
      <w:r>
        <w:rPr>
          <w:rFonts w:ascii="Tahoma" w:hAnsi="Tahoma" w:cs="Tahoma"/>
          <w:sz w:val="28"/>
          <w:szCs w:val="28"/>
        </w:rPr>
        <w:t xml:space="preserve"> similarly</w:t>
      </w:r>
      <w:r w:rsidR="00651758">
        <w:rPr>
          <w:rFonts w:ascii="Tahoma" w:hAnsi="Tahoma" w:cs="Tahoma"/>
          <w:sz w:val="28"/>
          <w:szCs w:val="28"/>
        </w:rPr>
        <w:t>,</w:t>
      </w:r>
      <w:r>
        <w:rPr>
          <w:rFonts w:ascii="Tahoma" w:hAnsi="Tahoma" w:cs="Tahoma"/>
          <w:sz w:val="28"/>
          <w:szCs w:val="28"/>
        </w:rPr>
        <w:t xml:space="preserve"> adopted the rep</w:t>
      </w:r>
      <w:r w:rsidR="00651758">
        <w:rPr>
          <w:rFonts w:ascii="Tahoma" w:hAnsi="Tahoma" w:cs="Tahoma"/>
          <w:sz w:val="28"/>
          <w:szCs w:val="28"/>
        </w:rPr>
        <w:t>ly submission he had</w:t>
      </w:r>
      <w:r>
        <w:rPr>
          <w:rFonts w:ascii="Tahoma" w:hAnsi="Tahoma" w:cs="Tahoma"/>
          <w:sz w:val="28"/>
          <w:szCs w:val="28"/>
        </w:rPr>
        <w:t xml:space="preserve"> filed and did not have anything to add. </w:t>
      </w:r>
      <w:r w:rsidR="009E3A99">
        <w:rPr>
          <w:rFonts w:ascii="Tahoma" w:hAnsi="Tahoma" w:cs="Tahoma"/>
          <w:sz w:val="28"/>
          <w:szCs w:val="28"/>
        </w:rPr>
        <w:t>However, for a reason soon to be apparent, we see no reason to</w:t>
      </w:r>
      <w:r w:rsidR="0056301F">
        <w:rPr>
          <w:rFonts w:ascii="Tahoma" w:hAnsi="Tahoma" w:cs="Tahoma"/>
          <w:sz w:val="28"/>
          <w:szCs w:val="28"/>
        </w:rPr>
        <w:t xml:space="preserve"> delv</w:t>
      </w:r>
      <w:r w:rsidR="00A12FF0">
        <w:rPr>
          <w:rFonts w:ascii="Tahoma" w:hAnsi="Tahoma" w:cs="Tahoma"/>
          <w:sz w:val="28"/>
          <w:szCs w:val="28"/>
        </w:rPr>
        <w:t xml:space="preserve">e </w:t>
      </w:r>
      <w:r w:rsidR="0056301F">
        <w:rPr>
          <w:rFonts w:ascii="Tahoma" w:hAnsi="Tahoma" w:cs="Tahoma"/>
          <w:sz w:val="28"/>
          <w:szCs w:val="28"/>
        </w:rPr>
        <w:t xml:space="preserve">on </w:t>
      </w:r>
      <w:r w:rsidR="00A12FF0">
        <w:rPr>
          <w:rFonts w:ascii="Tahoma" w:hAnsi="Tahoma" w:cs="Tahoma"/>
          <w:sz w:val="28"/>
          <w:szCs w:val="28"/>
        </w:rPr>
        <w:t>the parties’ submissions.</w:t>
      </w:r>
      <w:r w:rsidR="009E3A99" w:rsidRPr="009E3A99">
        <w:rPr>
          <w:rFonts w:ascii="Tahoma" w:hAnsi="Tahoma" w:cs="Tahoma"/>
          <w:sz w:val="28"/>
          <w:szCs w:val="28"/>
        </w:rPr>
        <w:t xml:space="preserve"> </w:t>
      </w:r>
    </w:p>
    <w:p w:rsidR="0015651C" w:rsidRDefault="00697AB7" w:rsidP="001D0564">
      <w:pPr>
        <w:spacing w:line="480" w:lineRule="auto"/>
        <w:ind w:firstLine="720"/>
        <w:jc w:val="both"/>
        <w:rPr>
          <w:rFonts w:ascii="Tahoma" w:hAnsi="Tahoma" w:cs="Tahoma"/>
          <w:sz w:val="28"/>
          <w:szCs w:val="28"/>
        </w:rPr>
      </w:pPr>
      <w:r>
        <w:rPr>
          <w:rFonts w:ascii="Tahoma" w:hAnsi="Tahoma" w:cs="Tahoma"/>
          <w:sz w:val="28"/>
          <w:szCs w:val="28"/>
        </w:rPr>
        <w:t>After we had heard the parties</w:t>
      </w:r>
      <w:r w:rsidR="00D76BC1">
        <w:rPr>
          <w:rFonts w:ascii="Tahoma" w:hAnsi="Tahoma" w:cs="Tahoma"/>
          <w:sz w:val="28"/>
          <w:szCs w:val="28"/>
        </w:rPr>
        <w:t>’ arguments in respect of the appeal</w:t>
      </w:r>
      <w:r>
        <w:rPr>
          <w:rFonts w:ascii="Tahoma" w:hAnsi="Tahoma" w:cs="Tahoma"/>
          <w:sz w:val="28"/>
          <w:szCs w:val="28"/>
        </w:rPr>
        <w:t>,</w:t>
      </w:r>
      <w:r w:rsidR="005179A4">
        <w:rPr>
          <w:rFonts w:ascii="Tahoma" w:hAnsi="Tahoma" w:cs="Tahoma"/>
          <w:sz w:val="28"/>
          <w:szCs w:val="28"/>
        </w:rPr>
        <w:t xml:space="preserve"> we were anxious</w:t>
      </w:r>
      <w:r w:rsidR="009E3A99">
        <w:rPr>
          <w:rFonts w:ascii="Tahoma" w:hAnsi="Tahoma" w:cs="Tahoma"/>
          <w:sz w:val="28"/>
          <w:szCs w:val="28"/>
        </w:rPr>
        <w:t xml:space="preserve"> to satisfy ourselves on the competence of the application before us</w:t>
      </w:r>
      <w:r w:rsidR="00D76BC1">
        <w:rPr>
          <w:rFonts w:ascii="Tahoma" w:hAnsi="Tahoma" w:cs="Tahoma"/>
          <w:sz w:val="28"/>
          <w:szCs w:val="28"/>
        </w:rPr>
        <w:t>. That concern arose after we had noted that, instead of lodging an appeal to challenge the High Court decision (Opiyo, J.)</w:t>
      </w:r>
      <w:r w:rsidR="00B303E3">
        <w:rPr>
          <w:rFonts w:ascii="Tahoma" w:hAnsi="Tahoma" w:cs="Tahoma"/>
          <w:sz w:val="28"/>
          <w:szCs w:val="28"/>
        </w:rPr>
        <w:t>,</w:t>
      </w:r>
      <w:r w:rsidR="00D76BC1">
        <w:rPr>
          <w:rFonts w:ascii="Tahoma" w:hAnsi="Tahoma" w:cs="Tahoma"/>
          <w:sz w:val="28"/>
          <w:szCs w:val="28"/>
        </w:rPr>
        <w:t xml:space="preserve"> the applicant preferred the present application for revision. We had in mind</w:t>
      </w:r>
      <w:r w:rsidR="009E3A99">
        <w:rPr>
          <w:rFonts w:ascii="Tahoma" w:hAnsi="Tahoma" w:cs="Tahoma"/>
          <w:sz w:val="28"/>
          <w:szCs w:val="28"/>
        </w:rPr>
        <w:t xml:space="preserve"> the provisions of section 47(1) of th</w:t>
      </w:r>
      <w:r w:rsidR="00B303E3">
        <w:rPr>
          <w:rFonts w:ascii="Tahoma" w:hAnsi="Tahoma" w:cs="Tahoma"/>
          <w:sz w:val="28"/>
          <w:szCs w:val="28"/>
        </w:rPr>
        <w:t>e Land Disputes Courts Act,</w:t>
      </w:r>
      <w:r w:rsidR="009E3A99">
        <w:rPr>
          <w:rFonts w:ascii="Tahoma" w:hAnsi="Tahoma" w:cs="Tahoma"/>
          <w:sz w:val="28"/>
          <w:szCs w:val="28"/>
        </w:rPr>
        <w:t xml:space="preserve"> Cap. 216   R. E.  2002 (the A</w:t>
      </w:r>
      <w:r>
        <w:rPr>
          <w:rFonts w:ascii="Tahoma" w:hAnsi="Tahoma" w:cs="Tahoma"/>
          <w:sz w:val="28"/>
          <w:szCs w:val="28"/>
        </w:rPr>
        <w:t xml:space="preserve">ct). </w:t>
      </w:r>
      <w:r w:rsidR="009E3A99">
        <w:rPr>
          <w:rFonts w:ascii="Tahoma" w:hAnsi="Tahoma" w:cs="Tahoma"/>
          <w:sz w:val="28"/>
          <w:szCs w:val="28"/>
        </w:rPr>
        <w:t>We asked the parties to address us on that aspect.</w:t>
      </w:r>
      <w:r w:rsidR="00340E93" w:rsidRPr="00340E93">
        <w:rPr>
          <w:rFonts w:ascii="Tahoma" w:hAnsi="Tahoma" w:cs="Tahoma"/>
          <w:sz w:val="28"/>
          <w:szCs w:val="28"/>
        </w:rPr>
        <w:t xml:space="preserve"> </w:t>
      </w:r>
    </w:p>
    <w:p w:rsidR="00340E93" w:rsidRDefault="0015651C" w:rsidP="001D0564">
      <w:pPr>
        <w:spacing w:line="480" w:lineRule="auto"/>
        <w:ind w:firstLine="720"/>
        <w:jc w:val="both"/>
        <w:rPr>
          <w:rFonts w:ascii="Tahoma" w:hAnsi="Tahoma" w:cs="Tahoma"/>
          <w:sz w:val="28"/>
          <w:szCs w:val="28"/>
        </w:rPr>
      </w:pPr>
      <w:r>
        <w:rPr>
          <w:rFonts w:ascii="Tahoma" w:hAnsi="Tahoma" w:cs="Tahoma"/>
          <w:sz w:val="28"/>
          <w:szCs w:val="28"/>
        </w:rPr>
        <w:t>Unfortunately, both parties had nothing relevant to tell us on acco</w:t>
      </w:r>
      <w:r w:rsidR="00BA0CA3">
        <w:rPr>
          <w:rFonts w:ascii="Tahoma" w:hAnsi="Tahoma" w:cs="Tahoma"/>
          <w:sz w:val="28"/>
          <w:szCs w:val="28"/>
        </w:rPr>
        <w:t>unt of the issue being legal with</w:t>
      </w:r>
      <w:r>
        <w:rPr>
          <w:rFonts w:ascii="Tahoma" w:hAnsi="Tahoma" w:cs="Tahoma"/>
          <w:sz w:val="28"/>
          <w:szCs w:val="28"/>
        </w:rPr>
        <w:t xml:space="preserve"> which, be</w:t>
      </w:r>
      <w:r w:rsidR="0034758C">
        <w:rPr>
          <w:rFonts w:ascii="Tahoma" w:hAnsi="Tahoma" w:cs="Tahoma"/>
          <w:sz w:val="28"/>
          <w:szCs w:val="28"/>
        </w:rPr>
        <w:t xml:space="preserve">ing laypersons, they could not </w:t>
      </w:r>
      <w:r w:rsidR="00411299">
        <w:rPr>
          <w:rFonts w:ascii="Tahoma" w:hAnsi="Tahoma" w:cs="Tahoma"/>
          <w:sz w:val="28"/>
          <w:szCs w:val="28"/>
        </w:rPr>
        <w:t>canvass</w:t>
      </w:r>
      <w:r>
        <w:rPr>
          <w:rFonts w:ascii="Tahoma" w:hAnsi="Tahoma" w:cs="Tahoma"/>
          <w:sz w:val="28"/>
          <w:szCs w:val="28"/>
        </w:rPr>
        <w:t xml:space="preserve">. They </w:t>
      </w:r>
      <w:r w:rsidR="007C14C2">
        <w:rPr>
          <w:rFonts w:ascii="Tahoma" w:hAnsi="Tahoma" w:cs="Tahoma"/>
          <w:sz w:val="28"/>
          <w:szCs w:val="28"/>
        </w:rPr>
        <w:t>consequently left it</w:t>
      </w:r>
      <w:r>
        <w:rPr>
          <w:rFonts w:ascii="Tahoma" w:hAnsi="Tahoma" w:cs="Tahoma"/>
          <w:sz w:val="28"/>
          <w:szCs w:val="28"/>
        </w:rPr>
        <w:t xml:space="preserve"> for the Court to decide.</w:t>
      </w:r>
      <w:r w:rsidR="00340E93" w:rsidRPr="00340E93">
        <w:rPr>
          <w:rFonts w:ascii="Tahoma" w:hAnsi="Tahoma" w:cs="Tahoma"/>
          <w:sz w:val="28"/>
          <w:szCs w:val="28"/>
        </w:rPr>
        <w:t xml:space="preserve"> </w:t>
      </w:r>
    </w:p>
    <w:p w:rsidR="00340E93" w:rsidRDefault="00340E93" w:rsidP="001D0564">
      <w:pPr>
        <w:spacing w:line="480" w:lineRule="auto"/>
        <w:ind w:firstLine="720"/>
        <w:jc w:val="both"/>
        <w:rPr>
          <w:rFonts w:ascii="Tahoma" w:hAnsi="Tahoma" w:cs="Tahoma"/>
          <w:sz w:val="28"/>
          <w:szCs w:val="28"/>
        </w:rPr>
      </w:pPr>
      <w:r>
        <w:rPr>
          <w:rFonts w:ascii="Tahoma" w:hAnsi="Tahoma" w:cs="Tahoma"/>
          <w:sz w:val="28"/>
          <w:szCs w:val="28"/>
        </w:rPr>
        <w:t>As demonstrated above, the application is founded on land</w:t>
      </w:r>
      <w:r w:rsidR="00BB0EE2">
        <w:rPr>
          <w:rFonts w:ascii="Tahoma" w:hAnsi="Tahoma" w:cs="Tahoma"/>
          <w:sz w:val="28"/>
          <w:szCs w:val="28"/>
        </w:rPr>
        <w:t xml:space="preserve"> dispute</w:t>
      </w:r>
      <w:r>
        <w:rPr>
          <w:rFonts w:ascii="Tahoma" w:hAnsi="Tahoma" w:cs="Tahoma"/>
          <w:sz w:val="28"/>
          <w:szCs w:val="28"/>
        </w:rPr>
        <w:t xml:space="preserve">. </w:t>
      </w:r>
      <w:r w:rsidR="00843732">
        <w:rPr>
          <w:rFonts w:ascii="Tahoma" w:hAnsi="Tahoma" w:cs="Tahoma"/>
          <w:sz w:val="28"/>
          <w:szCs w:val="28"/>
        </w:rPr>
        <w:t>T</w:t>
      </w:r>
      <w:r>
        <w:rPr>
          <w:rFonts w:ascii="Tahoma" w:hAnsi="Tahoma" w:cs="Tahoma"/>
          <w:sz w:val="28"/>
          <w:szCs w:val="28"/>
        </w:rPr>
        <w:t xml:space="preserve">he Act provides for the procedure under section 47(1) for a party </w:t>
      </w:r>
      <w:r w:rsidR="001B0E08">
        <w:rPr>
          <w:rFonts w:ascii="Tahoma" w:hAnsi="Tahoma" w:cs="Tahoma"/>
          <w:sz w:val="28"/>
          <w:szCs w:val="28"/>
        </w:rPr>
        <w:t xml:space="preserve">who is </w:t>
      </w:r>
      <w:r>
        <w:rPr>
          <w:rFonts w:ascii="Tahoma" w:hAnsi="Tahoma" w:cs="Tahoma"/>
          <w:sz w:val="28"/>
          <w:szCs w:val="28"/>
        </w:rPr>
        <w:t>aggrieved by the decision of the High Court to access the Court. That section</w:t>
      </w:r>
      <w:r w:rsidR="00843732">
        <w:rPr>
          <w:rFonts w:ascii="Tahoma" w:hAnsi="Tahoma" w:cs="Tahoma"/>
          <w:sz w:val="28"/>
          <w:szCs w:val="28"/>
        </w:rPr>
        <w:t xml:space="preserve">, as it were </w:t>
      </w:r>
      <w:r w:rsidR="00665EDA">
        <w:rPr>
          <w:rFonts w:ascii="Tahoma" w:hAnsi="Tahoma" w:cs="Tahoma"/>
          <w:sz w:val="28"/>
          <w:szCs w:val="28"/>
        </w:rPr>
        <w:t xml:space="preserve">when this application was lodged and </w:t>
      </w:r>
      <w:r w:rsidR="00843732">
        <w:rPr>
          <w:rFonts w:ascii="Tahoma" w:hAnsi="Tahoma" w:cs="Tahoma"/>
          <w:sz w:val="28"/>
          <w:szCs w:val="28"/>
        </w:rPr>
        <w:lastRenderedPageBreak/>
        <w:t>b</w:t>
      </w:r>
      <w:r w:rsidR="00DB7119">
        <w:rPr>
          <w:rFonts w:ascii="Tahoma" w:hAnsi="Tahoma" w:cs="Tahoma"/>
          <w:sz w:val="28"/>
          <w:szCs w:val="28"/>
        </w:rPr>
        <w:t xml:space="preserve">efore it was amended by </w:t>
      </w:r>
      <w:r w:rsidR="00AD0FCE">
        <w:rPr>
          <w:rFonts w:ascii="Tahoma" w:hAnsi="Tahoma" w:cs="Tahoma"/>
          <w:sz w:val="28"/>
          <w:szCs w:val="28"/>
        </w:rPr>
        <w:t>The W</w:t>
      </w:r>
      <w:r w:rsidR="00D62B01">
        <w:rPr>
          <w:rFonts w:ascii="Tahoma" w:hAnsi="Tahoma" w:cs="Tahoma"/>
          <w:sz w:val="28"/>
          <w:szCs w:val="28"/>
        </w:rPr>
        <w:t>ritten Laws (Miscellaneous Amendments) (No. 3) Act,</w:t>
      </w:r>
      <w:r w:rsidR="00843732">
        <w:rPr>
          <w:rFonts w:ascii="Tahoma" w:hAnsi="Tahoma" w:cs="Tahoma"/>
          <w:sz w:val="28"/>
          <w:szCs w:val="28"/>
        </w:rPr>
        <w:t xml:space="preserve"> 2018, </w:t>
      </w:r>
      <w:r w:rsidR="00F67750">
        <w:rPr>
          <w:rFonts w:ascii="Tahoma" w:hAnsi="Tahoma" w:cs="Tahoma"/>
          <w:sz w:val="28"/>
          <w:szCs w:val="28"/>
        </w:rPr>
        <w:t>[Act</w:t>
      </w:r>
      <w:r w:rsidR="00A124EE">
        <w:rPr>
          <w:rFonts w:ascii="Tahoma" w:hAnsi="Tahoma" w:cs="Tahoma"/>
          <w:sz w:val="28"/>
          <w:szCs w:val="28"/>
        </w:rPr>
        <w:t xml:space="preserve"> No.8 of 2018] </w:t>
      </w:r>
      <w:r w:rsidR="00843732">
        <w:rPr>
          <w:rFonts w:ascii="Tahoma" w:hAnsi="Tahoma" w:cs="Tahoma"/>
          <w:sz w:val="28"/>
          <w:szCs w:val="28"/>
        </w:rPr>
        <w:t>stated:</w:t>
      </w:r>
    </w:p>
    <w:p w:rsidR="00192C78" w:rsidRPr="00AE0D67" w:rsidRDefault="00192C78" w:rsidP="005831CA">
      <w:pPr>
        <w:spacing w:line="360" w:lineRule="auto"/>
        <w:ind w:left="1152" w:right="1152"/>
        <w:jc w:val="both"/>
        <w:rPr>
          <w:rFonts w:ascii="Tahoma" w:hAnsi="Tahoma" w:cs="Tahoma"/>
          <w:sz w:val="28"/>
          <w:szCs w:val="28"/>
        </w:rPr>
      </w:pPr>
      <w:r w:rsidRPr="002764AC">
        <w:rPr>
          <w:rFonts w:ascii="Tahoma" w:hAnsi="Tahoma" w:cs="Tahoma"/>
          <w:i/>
          <w:sz w:val="28"/>
          <w:szCs w:val="28"/>
        </w:rPr>
        <w:t xml:space="preserve">“Any person who is aggrieved by the decision of the High Court in the exercise of its original, revisional or appellate jurisdiction, </w:t>
      </w:r>
      <w:r w:rsidRPr="00A56DAA">
        <w:rPr>
          <w:rFonts w:ascii="Tahoma" w:hAnsi="Tahoma" w:cs="Tahoma"/>
          <w:b/>
          <w:i/>
          <w:sz w:val="28"/>
          <w:szCs w:val="28"/>
        </w:rPr>
        <w:t>may with leave from the High Court appeal to the Court of Appeal</w:t>
      </w:r>
      <w:r w:rsidRPr="002764AC">
        <w:rPr>
          <w:rFonts w:ascii="Tahoma" w:hAnsi="Tahoma" w:cs="Tahoma"/>
          <w:i/>
          <w:sz w:val="28"/>
          <w:szCs w:val="28"/>
        </w:rPr>
        <w:t xml:space="preserve"> in accordance with the Appellate Jurisdiction Act</w:t>
      </w:r>
      <w:r w:rsidR="00AE0D67">
        <w:rPr>
          <w:rFonts w:ascii="Tahoma" w:hAnsi="Tahoma" w:cs="Tahoma"/>
          <w:i/>
          <w:sz w:val="28"/>
          <w:szCs w:val="28"/>
        </w:rPr>
        <w:t>.</w:t>
      </w:r>
      <w:r w:rsidRPr="002764AC">
        <w:rPr>
          <w:rFonts w:ascii="Tahoma" w:hAnsi="Tahoma" w:cs="Tahoma"/>
          <w:i/>
          <w:sz w:val="28"/>
          <w:szCs w:val="28"/>
        </w:rPr>
        <w:t>”</w:t>
      </w:r>
      <w:r w:rsidR="00AE0D67">
        <w:rPr>
          <w:rFonts w:ascii="Tahoma" w:hAnsi="Tahoma" w:cs="Tahoma"/>
          <w:i/>
          <w:sz w:val="28"/>
          <w:szCs w:val="28"/>
        </w:rPr>
        <w:t xml:space="preserve"> </w:t>
      </w:r>
      <w:r w:rsidR="00AE0D67" w:rsidRPr="00AE0D67">
        <w:rPr>
          <w:rFonts w:ascii="Tahoma" w:hAnsi="Tahoma" w:cs="Tahoma"/>
          <w:sz w:val="28"/>
          <w:szCs w:val="28"/>
        </w:rPr>
        <w:t>(</w:t>
      </w:r>
      <w:r w:rsidR="0013044A" w:rsidRPr="00AE0D67">
        <w:rPr>
          <w:rFonts w:ascii="Tahoma" w:hAnsi="Tahoma" w:cs="Tahoma"/>
          <w:sz w:val="28"/>
          <w:szCs w:val="28"/>
        </w:rPr>
        <w:t>Emphasis</w:t>
      </w:r>
      <w:r w:rsidR="00AE0D67" w:rsidRPr="00AE0D67">
        <w:rPr>
          <w:rFonts w:ascii="Tahoma" w:hAnsi="Tahoma" w:cs="Tahoma"/>
          <w:sz w:val="28"/>
          <w:szCs w:val="28"/>
        </w:rPr>
        <w:t xml:space="preserve"> added)</w:t>
      </w:r>
    </w:p>
    <w:p w:rsidR="002B31CC" w:rsidRDefault="00AD4D7B" w:rsidP="001D0564">
      <w:pPr>
        <w:spacing w:line="480" w:lineRule="auto"/>
        <w:ind w:firstLine="720"/>
        <w:jc w:val="both"/>
        <w:rPr>
          <w:rFonts w:ascii="Tahoma" w:hAnsi="Tahoma" w:cs="Tahoma"/>
          <w:sz w:val="28"/>
          <w:szCs w:val="28"/>
        </w:rPr>
      </w:pPr>
      <w:r>
        <w:rPr>
          <w:rFonts w:ascii="Tahoma" w:hAnsi="Tahoma" w:cs="Tahoma"/>
          <w:sz w:val="28"/>
          <w:szCs w:val="28"/>
        </w:rPr>
        <w:t xml:space="preserve">The import of the </w:t>
      </w:r>
      <w:r w:rsidR="00AE0D67">
        <w:rPr>
          <w:rFonts w:ascii="Tahoma" w:hAnsi="Tahoma" w:cs="Tahoma"/>
          <w:sz w:val="28"/>
          <w:szCs w:val="28"/>
        </w:rPr>
        <w:t>above provisions</w:t>
      </w:r>
      <w:r>
        <w:rPr>
          <w:rFonts w:ascii="Tahoma" w:hAnsi="Tahoma" w:cs="Tahoma"/>
          <w:sz w:val="28"/>
          <w:szCs w:val="28"/>
        </w:rPr>
        <w:t xml:space="preserve"> </w:t>
      </w:r>
      <w:r w:rsidR="00AE0D67">
        <w:rPr>
          <w:rFonts w:ascii="Tahoma" w:hAnsi="Tahoma" w:cs="Tahoma"/>
          <w:sz w:val="28"/>
          <w:szCs w:val="28"/>
        </w:rPr>
        <w:t xml:space="preserve">of the law is </w:t>
      </w:r>
      <w:r w:rsidR="00054D9F">
        <w:rPr>
          <w:rFonts w:ascii="Tahoma" w:hAnsi="Tahoma" w:cs="Tahoma"/>
          <w:sz w:val="28"/>
          <w:szCs w:val="28"/>
        </w:rPr>
        <w:t>two- limbed. The first limb is in respect of</w:t>
      </w:r>
      <w:r w:rsidR="00DC12DD">
        <w:rPr>
          <w:rFonts w:ascii="Tahoma" w:hAnsi="Tahoma" w:cs="Tahoma"/>
          <w:sz w:val="28"/>
          <w:szCs w:val="28"/>
        </w:rPr>
        <w:t xml:space="preserve"> the</w:t>
      </w:r>
      <w:r>
        <w:rPr>
          <w:rFonts w:ascii="Tahoma" w:hAnsi="Tahoma" w:cs="Tahoma"/>
          <w:sz w:val="28"/>
          <w:szCs w:val="28"/>
        </w:rPr>
        <w:t xml:space="preserve"> remedy available to </w:t>
      </w:r>
      <w:r w:rsidR="00054D9F">
        <w:rPr>
          <w:rFonts w:ascii="Tahoma" w:hAnsi="Tahoma" w:cs="Tahoma"/>
          <w:sz w:val="28"/>
          <w:szCs w:val="28"/>
        </w:rPr>
        <w:t>a person</w:t>
      </w:r>
      <w:r w:rsidR="00AE0D67">
        <w:rPr>
          <w:rFonts w:ascii="Tahoma" w:hAnsi="Tahoma" w:cs="Tahoma"/>
          <w:sz w:val="28"/>
          <w:szCs w:val="28"/>
        </w:rPr>
        <w:t xml:space="preserve"> aggrieved by any </w:t>
      </w:r>
      <w:r w:rsidR="00D56533">
        <w:rPr>
          <w:rFonts w:ascii="Tahoma" w:hAnsi="Tahoma" w:cs="Tahoma"/>
          <w:sz w:val="28"/>
          <w:szCs w:val="28"/>
        </w:rPr>
        <w:t>decision of the High C</w:t>
      </w:r>
      <w:r w:rsidR="00AE0D67">
        <w:rPr>
          <w:rFonts w:ascii="Tahoma" w:hAnsi="Tahoma" w:cs="Tahoma"/>
          <w:sz w:val="28"/>
          <w:szCs w:val="28"/>
        </w:rPr>
        <w:t>ourt</w:t>
      </w:r>
      <w:r w:rsidR="00DC12DD">
        <w:rPr>
          <w:rFonts w:ascii="Tahoma" w:hAnsi="Tahoma" w:cs="Tahoma"/>
          <w:sz w:val="28"/>
          <w:szCs w:val="28"/>
        </w:rPr>
        <w:t xml:space="preserve"> when exercising its original, revisional and appellate ju</w:t>
      </w:r>
      <w:r w:rsidR="002B31CC">
        <w:rPr>
          <w:rFonts w:ascii="Tahoma" w:hAnsi="Tahoma" w:cs="Tahoma"/>
          <w:sz w:val="28"/>
          <w:szCs w:val="28"/>
        </w:rPr>
        <w:t>r</w:t>
      </w:r>
      <w:r w:rsidR="00DC12DD">
        <w:rPr>
          <w:rFonts w:ascii="Tahoma" w:hAnsi="Tahoma" w:cs="Tahoma"/>
          <w:sz w:val="28"/>
          <w:szCs w:val="28"/>
        </w:rPr>
        <w:t>isdiction</w:t>
      </w:r>
      <w:r w:rsidR="00054D9F">
        <w:rPr>
          <w:rFonts w:ascii="Tahoma" w:hAnsi="Tahoma" w:cs="Tahoma"/>
          <w:sz w:val="28"/>
          <w:szCs w:val="28"/>
        </w:rPr>
        <w:t>. The remedy</w:t>
      </w:r>
      <w:r w:rsidR="00AE0D67">
        <w:rPr>
          <w:rFonts w:ascii="Tahoma" w:hAnsi="Tahoma" w:cs="Tahoma"/>
          <w:sz w:val="28"/>
          <w:szCs w:val="28"/>
        </w:rPr>
        <w:t xml:space="preserve"> is to appeal to the Court.</w:t>
      </w:r>
      <w:r w:rsidR="00054D9F">
        <w:rPr>
          <w:rFonts w:ascii="Tahoma" w:hAnsi="Tahoma" w:cs="Tahoma"/>
          <w:sz w:val="28"/>
          <w:szCs w:val="28"/>
        </w:rPr>
        <w:t xml:space="preserve"> And, the second limb is the requirement of seeking leave before appealing to the Court</w:t>
      </w:r>
      <w:r w:rsidR="00F30E47">
        <w:rPr>
          <w:rFonts w:ascii="Tahoma" w:hAnsi="Tahoma" w:cs="Tahoma"/>
          <w:sz w:val="28"/>
          <w:szCs w:val="28"/>
        </w:rPr>
        <w:t>.  S</w:t>
      </w:r>
      <w:r w:rsidR="00054D9F">
        <w:rPr>
          <w:rFonts w:ascii="Tahoma" w:hAnsi="Tahoma" w:cs="Tahoma"/>
          <w:sz w:val="28"/>
          <w:szCs w:val="28"/>
        </w:rPr>
        <w:t>uch leave is given by the High Court.</w:t>
      </w:r>
      <w:r w:rsidR="002B31CC" w:rsidRPr="002B31CC">
        <w:rPr>
          <w:rFonts w:ascii="Tahoma" w:hAnsi="Tahoma" w:cs="Tahoma"/>
          <w:sz w:val="28"/>
          <w:szCs w:val="28"/>
        </w:rPr>
        <w:t xml:space="preserve"> </w:t>
      </w:r>
    </w:p>
    <w:p w:rsidR="0036225E" w:rsidRDefault="00986122" w:rsidP="001D0564">
      <w:pPr>
        <w:spacing w:after="0" w:line="480" w:lineRule="auto"/>
        <w:ind w:firstLine="720"/>
        <w:jc w:val="both"/>
        <w:rPr>
          <w:rFonts w:ascii="Tahoma" w:hAnsi="Tahoma"/>
          <w:sz w:val="28"/>
          <w:szCs w:val="28"/>
        </w:rPr>
      </w:pPr>
      <w:r>
        <w:rPr>
          <w:rFonts w:ascii="Tahoma" w:hAnsi="Tahoma" w:cs="Tahoma"/>
          <w:sz w:val="28"/>
          <w:szCs w:val="28"/>
        </w:rPr>
        <w:t>I</w:t>
      </w:r>
      <w:r w:rsidR="00640E1A">
        <w:rPr>
          <w:rFonts w:ascii="Tahoma" w:hAnsi="Tahoma" w:cs="Tahoma"/>
          <w:sz w:val="28"/>
          <w:szCs w:val="28"/>
        </w:rPr>
        <w:t>n respect of the first limb,</w:t>
      </w:r>
      <w:r>
        <w:rPr>
          <w:rFonts w:ascii="Tahoma" w:hAnsi="Tahoma" w:cs="Tahoma"/>
          <w:sz w:val="28"/>
          <w:szCs w:val="28"/>
        </w:rPr>
        <w:t xml:space="preserve"> </w:t>
      </w:r>
      <w:r w:rsidR="00972593">
        <w:rPr>
          <w:rFonts w:ascii="Tahoma" w:hAnsi="Tahoma" w:cs="Tahoma"/>
          <w:sz w:val="28"/>
          <w:szCs w:val="28"/>
        </w:rPr>
        <w:t xml:space="preserve">it </w:t>
      </w:r>
      <w:r>
        <w:rPr>
          <w:rFonts w:ascii="Tahoma" w:hAnsi="Tahoma" w:cs="Tahoma"/>
          <w:sz w:val="28"/>
          <w:szCs w:val="28"/>
        </w:rPr>
        <w:t>is common knowledge that under section 4(2) and (3) of the Appellate Jurisdiction Act, Cap.141 R. E. 2002 (the AJA)</w:t>
      </w:r>
      <w:r w:rsidR="009D754B">
        <w:rPr>
          <w:rFonts w:ascii="Tahoma" w:hAnsi="Tahoma" w:cs="Tahoma"/>
          <w:sz w:val="28"/>
          <w:szCs w:val="28"/>
        </w:rPr>
        <w:t>,</w:t>
      </w:r>
      <w:r>
        <w:rPr>
          <w:rFonts w:ascii="Tahoma" w:hAnsi="Tahoma" w:cs="Tahoma"/>
          <w:sz w:val="28"/>
          <w:szCs w:val="28"/>
        </w:rPr>
        <w:t xml:space="preserve"> </w:t>
      </w:r>
      <w:r w:rsidR="009D754B">
        <w:rPr>
          <w:rFonts w:ascii="Tahoma" w:hAnsi="Tahoma" w:cs="Tahoma"/>
          <w:sz w:val="28"/>
          <w:szCs w:val="28"/>
        </w:rPr>
        <w:t>t</w:t>
      </w:r>
      <w:r>
        <w:rPr>
          <w:rFonts w:ascii="Tahoma" w:hAnsi="Tahoma" w:cs="Tahoma"/>
          <w:sz w:val="28"/>
          <w:szCs w:val="28"/>
        </w:rPr>
        <w:t>his Court is vested with powers of revision</w:t>
      </w:r>
      <w:r w:rsidR="00251717">
        <w:rPr>
          <w:rFonts w:ascii="Tahoma" w:hAnsi="Tahoma" w:cs="Tahoma"/>
          <w:sz w:val="28"/>
          <w:szCs w:val="28"/>
        </w:rPr>
        <w:t>.</w:t>
      </w:r>
      <w:r>
        <w:rPr>
          <w:rFonts w:ascii="Tahoma" w:hAnsi="Tahoma" w:cs="Tahoma"/>
          <w:sz w:val="28"/>
          <w:szCs w:val="28"/>
        </w:rPr>
        <w:t xml:space="preserve"> </w:t>
      </w:r>
      <w:r w:rsidR="00251717">
        <w:rPr>
          <w:rFonts w:ascii="Tahoma" w:hAnsi="Tahoma" w:cs="Tahoma"/>
          <w:sz w:val="28"/>
          <w:szCs w:val="28"/>
        </w:rPr>
        <w:t>The Court has always been unsympathetic to those who tried to move it to entertain any matter seeking to impugn the decision of the High Court by way of revision where the right of appeal is available</w:t>
      </w:r>
      <w:r w:rsidR="00072CD4">
        <w:rPr>
          <w:rFonts w:ascii="Tahoma" w:hAnsi="Tahoma" w:cs="Tahoma"/>
          <w:sz w:val="28"/>
          <w:szCs w:val="28"/>
        </w:rPr>
        <w:t xml:space="preserve">.  It </w:t>
      </w:r>
      <w:r w:rsidR="00251717">
        <w:rPr>
          <w:rFonts w:ascii="Tahoma" w:hAnsi="Tahoma" w:cs="Tahoma"/>
          <w:sz w:val="28"/>
          <w:szCs w:val="28"/>
        </w:rPr>
        <w:t>has consistently pronounced that</w:t>
      </w:r>
      <w:r w:rsidR="00895D00">
        <w:rPr>
          <w:rFonts w:ascii="Tahoma" w:hAnsi="Tahoma" w:cs="Tahoma"/>
          <w:sz w:val="28"/>
          <w:szCs w:val="28"/>
        </w:rPr>
        <w:t xml:space="preserve"> move</w:t>
      </w:r>
      <w:r w:rsidR="00251717">
        <w:rPr>
          <w:rFonts w:ascii="Tahoma" w:hAnsi="Tahoma" w:cs="Tahoma"/>
          <w:sz w:val="28"/>
          <w:szCs w:val="28"/>
        </w:rPr>
        <w:t xml:space="preserve"> to be improper and has insisted that the revisional jurisdiction</w:t>
      </w:r>
      <w:r>
        <w:rPr>
          <w:rFonts w:ascii="Tahoma" w:hAnsi="Tahoma" w:cs="Tahoma"/>
          <w:sz w:val="28"/>
          <w:szCs w:val="28"/>
        </w:rPr>
        <w:t xml:space="preserve"> </w:t>
      </w:r>
      <w:r w:rsidR="009D754B">
        <w:rPr>
          <w:rFonts w:ascii="Tahoma" w:hAnsi="Tahoma" w:cs="Tahoma"/>
          <w:sz w:val="28"/>
          <w:szCs w:val="28"/>
        </w:rPr>
        <w:t xml:space="preserve">can be exercised in appropriate circumstances </w:t>
      </w:r>
      <w:r w:rsidR="009D754B">
        <w:rPr>
          <w:rFonts w:ascii="Tahoma" w:hAnsi="Tahoma" w:cs="Tahoma"/>
          <w:sz w:val="28"/>
          <w:szCs w:val="28"/>
        </w:rPr>
        <w:lastRenderedPageBreak/>
        <w:t xml:space="preserve">only. Such circumstances were pronounced by the Court in the case </w:t>
      </w:r>
      <w:r w:rsidR="009D754B">
        <w:rPr>
          <w:rFonts w:ascii="Tahoma" w:hAnsi="Tahoma"/>
          <w:sz w:val="28"/>
          <w:szCs w:val="28"/>
        </w:rPr>
        <w:t xml:space="preserve">of </w:t>
      </w:r>
      <w:r w:rsidR="009D754B">
        <w:rPr>
          <w:rFonts w:ascii="Tahoma" w:hAnsi="Tahoma"/>
          <w:b/>
          <w:sz w:val="28"/>
          <w:szCs w:val="28"/>
        </w:rPr>
        <w:t>Moses J. Mwakibete v. The Editor – Uhuru, Shirika la Magazeti ya Chama and National Printing Co. Ltd.</w:t>
      </w:r>
      <w:r w:rsidR="009D754B">
        <w:rPr>
          <w:rFonts w:ascii="Tahoma" w:hAnsi="Tahoma"/>
          <w:sz w:val="28"/>
          <w:szCs w:val="28"/>
        </w:rPr>
        <w:t xml:space="preserve"> (1995) TLR 134 where it was categorically stated that:</w:t>
      </w:r>
    </w:p>
    <w:p w:rsidR="0036225E" w:rsidRPr="0080699C" w:rsidRDefault="0036225E" w:rsidP="0080699C">
      <w:pPr>
        <w:pStyle w:val="ListParagraph"/>
        <w:numPr>
          <w:ilvl w:val="0"/>
          <w:numId w:val="7"/>
        </w:numPr>
        <w:spacing w:line="360" w:lineRule="auto"/>
        <w:ind w:right="1152"/>
        <w:jc w:val="both"/>
        <w:rPr>
          <w:rFonts w:ascii="Tahoma" w:hAnsi="Tahoma"/>
          <w:i/>
          <w:sz w:val="28"/>
          <w:szCs w:val="28"/>
        </w:rPr>
      </w:pPr>
      <w:r w:rsidRPr="0080699C">
        <w:rPr>
          <w:rFonts w:ascii="Tahoma" w:hAnsi="Tahoma"/>
          <w:i/>
          <w:sz w:val="28"/>
          <w:szCs w:val="28"/>
        </w:rPr>
        <w:t>The revisional powers conferred by Section 4(3) of the Appellate Jurisdiction Act, 1979, are not meant to be used as an alternative to the Appellate jurisdiction of the Court of Appeal; accordingly, unless acting on its own motion, the Court of Appeal cannot be moved to use its revisional powers under Section 4 (3) of the Act in cases where the applicant has the right of appeal with or without leave and has not exercised that right.</w:t>
      </w:r>
    </w:p>
    <w:p w:rsidR="0036225E" w:rsidRPr="0036225E" w:rsidRDefault="0036225E" w:rsidP="0080699C">
      <w:pPr>
        <w:pStyle w:val="ListParagraph"/>
        <w:numPr>
          <w:ilvl w:val="0"/>
          <w:numId w:val="7"/>
        </w:numPr>
        <w:spacing w:line="360" w:lineRule="auto"/>
        <w:ind w:right="1152"/>
        <w:jc w:val="both"/>
        <w:rPr>
          <w:rFonts w:ascii="Tahoma" w:hAnsi="Tahoma"/>
          <w:i/>
          <w:sz w:val="28"/>
          <w:szCs w:val="28"/>
        </w:rPr>
      </w:pPr>
      <w:r w:rsidRPr="0036225E">
        <w:rPr>
          <w:rFonts w:ascii="Tahoma" w:hAnsi="Tahoma"/>
          <w:i/>
          <w:sz w:val="28"/>
          <w:szCs w:val="28"/>
        </w:rPr>
        <w:t>The Court of Appeal can be moved to use its revisional jurisdiction under Section 4 (3) of the Appellate Jurisdiction Act, 4 (3) of the Appellate Jurisdiction Act, 19</w:t>
      </w:r>
      <w:r w:rsidR="00DA060F">
        <w:rPr>
          <w:rFonts w:ascii="Tahoma" w:hAnsi="Tahoma"/>
          <w:i/>
          <w:sz w:val="28"/>
          <w:szCs w:val="28"/>
        </w:rPr>
        <w:t>79 only where there is no right</w:t>
      </w:r>
      <w:r w:rsidRPr="0036225E">
        <w:rPr>
          <w:rFonts w:ascii="Tahoma" w:hAnsi="Tahoma"/>
          <w:i/>
          <w:sz w:val="28"/>
          <w:szCs w:val="28"/>
        </w:rPr>
        <w:t xml:space="preserve"> of appeal, or where the right of appeal is there but has been blocked by judicial process.</w:t>
      </w:r>
    </w:p>
    <w:p w:rsidR="009D754B" w:rsidRPr="0036225E" w:rsidRDefault="0036225E" w:rsidP="0080699C">
      <w:pPr>
        <w:pStyle w:val="ListParagraph"/>
        <w:numPr>
          <w:ilvl w:val="0"/>
          <w:numId w:val="7"/>
        </w:numPr>
        <w:spacing w:line="360" w:lineRule="auto"/>
        <w:ind w:right="1152"/>
        <w:jc w:val="both"/>
        <w:rPr>
          <w:rFonts w:ascii="Tahoma" w:hAnsi="Tahoma"/>
          <w:i/>
          <w:sz w:val="28"/>
          <w:szCs w:val="28"/>
        </w:rPr>
      </w:pPr>
      <w:r w:rsidRPr="0036225E">
        <w:rPr>
          <w:rFonts w:ascii="Tahoma" w:hAnsi="Tahoma"/>
          <w:i/>
          <w:sz w:val="28"/>
          <w:szCs w:val="28"/>
        </w:rPr>
        <w:t>Where the right of appeal existed but was not taken, good and sufficient reasons are given for not having lodged an appeal.</w:t>
      </w:r>
    </w:p>
    <w:p w:rsidR="00FD2EC4" w:rsidRDefault="00DA060F" w:rsidP="00FD2EC4">
      <w:pPr>
        <w:spacing w:line="480" w:lineRule="auto"/>
        <w:ind w:firstLine="360"/>
        <w:jc w:val="both"/>
        <w:rPr>
          <w:rFonts w:ascii="Tahoma" w:hAnsi="Tahoma"/>
          <w:sz w:val="28"/>
          <w:szCs w:val="28"/>
        </w:rPr>
      </w:pPr>
      <w:r>
        <w:rPr>
          <w:rFonts w:ascii="Tahoma" w:hAnsi="Tahoma"/>
          <w:sz w:val="28"/>
          <w:szCs w:val="28"/>
        </w:rPr>
        <w:lastRenderedPageBreak/>
        <w:tab/>
        <w:t>These principles were rest</w:t>
      </w:r>
      <w:r w:rsidR="009D754B">
        <w:rPr>
          <w:rFonts w:ascii="Tahoma" w:hAnsi="Tahoma"/>
          <w:sz w:val="28"/>
          <w:szCs w:val="28"/>
        </w:rPr>
        <w:t xml:space="preserve">ated in the cases of </w:t>
      </w:r>
      <w:r w:rsidR="009D754B">
        <w:rPr>
          <w:rFonts w:ascii="Tahoma" w:hAnsi="Tahoma"/>
          <w:b/>
          <w:sz w:val="28"/>
          <w:szCs w:val="28"/>
        </w:rPr>
        <w:t xml:space="preserve">Transport Equipment Ltd. v. D.P. Valambhia </w:t>
      </w:r>
      <w:r w:rsidR="00FE557F">
        <w:rPr>
          <w:rFonts w:ascii="Tahoma" w:hAnsi="Tahoma"/>
          <w:sz w:val="28"/>
          <w:szCs w:val="28"/>
        </w:rPr>
        <w:t>(1995) TLR 161 a</w:t>
      </w:r>
      <w:r w:rsidR="009D754B">
        <w:rPr>
          <w:rFonts w:ascii="Tahoma" w:hAnsi="Tahoma"/>
          <w:sz w:val="28"/>
          <w:szCs w:val="28"/>
        </w:rPr>
        <w:t xml:space="preserve">nd </w:t>
      </w:r>
      <w:r w:rsidR="009D754B">
        <w:rPr>
          <w:rFonts w:ascii="Tahoma" w:hAnsi="Tahoma"/>
          <w:b/>
          <w:sz w:val="28"/>
          <w:szCs w:val="28"/>
        </w:rPr>
        <w:t xml:space="preserve">Halais Pro-Chemie v. Wella A.G. </w:t>
      </w:r>
      <w:r w:rsidR="009D754B">
        <w:rPr>
          <w:rFonts w:ascii="Tahoma" w:hAnsi="Tahoma"/>
          <w:sz w:val="28"/>
          <w:szCs w:val="28"/>
        </w:rPr>
        <w:t>(1996) TLR 269.</w:t>
      </w:r>
      <w:r w:rsidR="005E3F7F" w:rsidRPr="005E3F7F">
        <w:rPr>
          <w:rFonts w:ascii="Tahoma" w:hAnsi="Tahoma"/>
          <w:sz w:val="28"/>
          <w:szCs w:val="28"/>
        </w:rPr>
        <w:t xml:space="preserve"> </w:t>
      </w:r>
    </w:p>
    <w:p w:rsidR="00FD2EC4" w:rsidRDefault="00FD2EC4" w:rsidP="001D0564">
      <w:pPr>
        <w:spacing w:line="480" w:lineRule="auto"/>
        <w:ind w:firstLine="720"/>
        <w:jc w:val="both"/>
        <w:rPr>
          <w:rFonts w:ascii="Tahoma" w:hAnsi="Tahoma"/>
          <w:sz w:val="28"/>
          <w:szCs w:val="28"/>
        </w:rPr>
      </w:pPr>
      <w:r>
        <w:rPr>
          <w:rFonts w:ascii="Tahoma" w:hAnsi="Tahoma" w:cs="Tahoma"/>
          <w:sz w:val="28"/>
          <w:szCs w:val="28"/>
        </w:rPr>
        <w:t>In the present case the applicant is aggrieved by the decision of the High Court (Opiyo, J.) denying him leave to appeal to the Court. He had, as indicated above, the right to appeal to the Court against that decision. He was, therefore, bound to abide to the requirement</w:t>
      </w:r>
      <w:r w:rsidR="002466EA">
        <w:rPr>
          <w:rFonts w:ascii="Tahoma" w:hAnsi="Tahoma" w:cs="Tahoma"/>
          <w:sz w:val="28"/>
          <w:szCs w:val="28"/>
        </w:rPr>
        <w:t>s</w:t>
      </w:r>
      <w:r>
        <w:rPr>
          <w:rFonts w:ascii="Tahoma" w:hAnsi="Tahoma" w:cs="Tahoma"/>
          <w:sz w:val="28"/>
          <w:szCs w:val="28"/>
        </w:rPr>
        <w:t xml:space="preserve"> of section 47(1) of the Act by lodging an appeal to the Court. </w:t>
      </w:r>
      <w:r w:rsidR="005E3F7F">
        <w:rPr>
          <w:rFonts w:ascii="Tahoma" w:hAnsi="Tahoma"/>
          <w:sz w:val="28"/>
          <w:szCs w:val="28"/>
        </w:rPr>
        <w:t>He</w:t>
      </w:r>
      <w:r w:rsidR="00251717">
        <w:rPr>
          <w:rFonts w:ascii="Tahoma" w:hAnsi="Tahoma"/>
          <w:sz w:val="28"/>
          <w:szCs w:val="28"/>
        </w:rPr>
        <w:t xml:space="preserve"> must first exhaust that remedy</w:t>
      </w:r>
      <w:r w:rsidR="005E3F7F">
        <w:rPr>
          <w:rFonts w:ascii="Tahoma" w:hAnsi="Tahoma"/>
          <w:sz w:val="28"/>
          <w:szCs w:val="28"/>
        </w:rPr>
        <w:t xml:space="preserve"> provided by law before invoking the revisional </w:t>
      </w:r>
      <w:r w:rsidR="00251717">
        <w:rPr>
          <w:rFonts w:ascii="Tahoma" w:hAnsi="Tahoma"/>
          <w:sz w:val="28"/>
          <w:szCs w:val="28"/>
        </w:rPr>
        <w:t>jurisdiction of the Court.  As he</w:t>
      </w:r>
      <w:r w:rsidR="005E3F7F">
        <w:rPr>
          <w:rFonts w:ascii="Tahoma" w:hAnsi="Tahoma"/>
          <w:sz w:val="28"/>
          <w:szCs w:val="28"/>
        </w:rPr>
        <w:t xml:space="preserve"> has not yet </w:t>
      </w:r>
      <w:r w:rsidR="00251717">
        <w:rPr>
          <w:rFonts w:ascii="Tahoma" w:hAnsi="Tahoma"/>
          <w:sz w:val="28"/>
          <w:szCs w:val="28"/>
        </w:rPr>
        <w:t>exhausted that remedy</w:t>
      </w:r>
      <w:r w:rsidR="005E3F7F">
        <w:rPr>
          <w:rFonts w:ascii="Tahoma" w:hAnsi="Tahoma"/>
          <w:sz w:val="28"/>
          <w:szCs w:val="28"/>
        </w:rPr>
        <w:t xml:space="preserve"> provided by law </w:t>
      </w:r>
      <w:r w:rsidR="00251717">
        <w:rPr>
          <w:rFonts w:ascii="Tahoma" w:hAnsi="Tahoma"/>
          <w:sz w:val="28"/>
          <w:szCs w:val="28"/>
        </w:rPr>
        <w:t xml:space="preserve">he </w:t>
      </w:r>
      <w:r w:rsidR="005E3F7F">
        <w:rPr>
          <w:rFonts w:ascii="Tahoma" w:hAnsi="Tahoma"/>
          <w:sz w:val="28"/>
          <w:szCs w:val="28"/>
        </w:rPr>
        <w:t xml:space="preserve">cannot invoke the revisional jurisdiction of the Court. </w:t>
      </w:r>
    </w:p>
    <w:p w:rsidR="0033039D" w:rsidRDefault="0033039D" w:rsidP="001D0564">
      <w:pPr>
        <w:spacing w:line="480" w:lineRule="auto"/>
        <w:ind w:firstLine="720"/>
        <w:jc w:val="both"/>
        <w:rPr>
          <w:rFonts w:ascii="Tahoma" w:hAnsi="Tahoma"/>
          <w:sz w:val="28"/>
          <w:szCs w:val="28"/>
        </w:rPr>
      </w:pPr>
      <w:r>
        <w:rPr>
          <w:rFonts w:ascii="Tahoma" w:hAnsi="Tahoma"/>
          <w:sz w:val="28"/>
          <w:szCs w:val="28"/>
        </w:rPr>
        <w:t xml:space="preserve">With respect to the second limb, the provisions of section 47 (1) </w:t>
      </w:r>
      <w:r w:rsidR="00AF06DC">
        <w:rPr>
          <w:rFonts w:ascii="Tahoma" w:hAnsi="Tahoma"/>
          <w:sz w:val="28"/>
          <w:szCs w:val="28"/>
        </w:rPr>
        <w:t xml:space="preserve">of the Act </w:t>
      </w:r>
      <w:r>
        <w:rPr>
          <w:rFonts w:ascii="Tahoma" w:hAnsi="Tahoma"/>
          <w:sz w:val="28"/>
          <w:szCs w:val="28"/>
        </w:rPr>
        <w:t>is very clear that</w:t>
      </w:r>
      <w:r w:rsidR="006F4716">
        <w:rPr>
          <w:rFonts w:ascii="Tahoma" w:hAnsi="Tahoma"/>
          <w:sz w:val="28"/>
          <w:szCs w:val="28"/>
        </w:rPr>
        <w:t>,</w:t>
      </w:r>
      <w:r>
        <w:rPr>
          <w:rFonts w:ascii="Tahoma" w:hAnsi="Tahoma"/>
          <w:sz w:val="28"/>
          <w:szCs w:val="28"/>
        </w:rPr>
        <w:t xml:space="preserve"> it is only the High Court which is vested with powers to give leave to appeal to the Court</w:t>
      </w:r>
      <w:r w:rsidR="001038DE">
        <w:rPr>
          <w:rFonts w:ascii="Tahoma" w:hAnsi="Tahoma"/>
          <w:sz w:val="28"/>
          <w:szCs w:val="28"/>
        </w:rPr>
        <w:t xml:space="preserve"> in a land matter</w:t>
      </w:r>
      <w:r>
        <w:rPr>
          <w:rFonts w:ascii="Tahoma" w:hAnsi="Tahoma"/>
          <w:sz w:val="28"/>
          <w:szCs w:val="28"/>
        </w:rPr>
        <w:t xml:space="preserve">. </w:t>
      </w:r>
      <w:r w:rsidR="001038DE">
        <w:rPr>
          <w:rFonts w:ascii="Tahoma" w:hAnsi="Tahoma"/>
          <w:sz w:val="28"/>
          <w:szCs w:val="28"/>
        </w:rPr>
        <w:t>That section therefore</w:t>
      </w:r>
      <w:r w:rsidR="00AF06DC">
        <w:rPr>
          <w:rFonts w:ascii="Tahoma" w:hAnsi="Tahoma"/>
          <w:sz w:val="28"/>
          <w:szCs w:val="28"/>
        </w:rPr>
        <w:t xml:space="preserve"> vests the H</w:t>
      </w:r>
      <w:r w:rsidR="001038DE">
        <w:rPr>
          <w:rFonts w:ascii="Tahoma" w:hAnsi="Tahoma"/>
          <w:sz w:val="28"/>
          <w:szCs w:val="28"/>
        </w:rPr>
        <w:t>igh Court with exclusive jurisdiction to g</w:t>
      </w:r>
      <w:r>
        <w:rPr>
          <w:rFonts w:ascii="Tahoma" w:hAnsi="Tahoma"/>
          <w:sz w:val="28"/>
          <w:szCs w:val="28"/>
        </w:rPr>
        <w:t>rant leave</w:t>
      </w:r>
      <w:r w:rsidR="001038DE">
        <w:rPr>
          <w:rFonts w:ascii="Tahoma" w:hAnsi="Tahoma"/>
          <w:sz w:val="28"/>
          <w:szCs w:val="28"/>
        </w:rPr>
        <w:t>.</w:t>
      </w:r>
      <w:r>
        <w:rPr>
          <w:rFonts w:ascii="Tahoma" w:hAnsi="Tahoma"/>
          <w:sz w:val="28"/>
          <w:szCs w:val="28"/>
        </w:rPr>
        <w:t xml:space="preserve"> </w:t>
      </w:r>
      <w:r w:rsidR="001038DE">
        <w:rPr>
          <w:rFonts w:ascii="Tahoma" w:hAnsi="Tahoma"/>
          <w:sz w:val="28"/>
          <w:szCs w:val="28"/>
        </w:rPr>
        <w:t xml:space="preserve">That position was insisted in the case of </w:t>
      </w:r>
      <w:r w:rsidR="00D26972" w:rsidRPr="008B74FB">
        <w:rPr>
          <w:rFonts w:ascii="Tahoma" w:hAnsi="Tahoma"/>
          <w:b/>
          <w:sz w:val="28"/>
          <w:szCs w:val="28"/>
        </w:rPr>
        <w:t>Nuru omary Ligalwike Vs. Kipwele Ndunguru</w:t>
      </w:r>
      <w:r w:rsidR="00D26972">
        <w:rPr>
          <w:rFonts w:ascii="Tahoma" w:hAnsi="Tahoma"/>
          <w:sz w:val="28"/>
          <w:szCs w:val="28"/>
        </w:rPr>
        <w:t>, civil Application No. 42 of 2015 (unreported) where the Court stated:</w:t>
      </w:r>
    </w:p>
    <w:p w:rsidR="00D26972" w:rsidRPr="00A62AB9" w:rsidRDefault="00D26007" w:rsidP="005831CA">
      <w:pPr>
        <w:spacing w:line="360" w:lineRule="auto"/>
        <w:ind w:left="1152" w:right="1152"/>
        <w:jc w:val="both"/>
        <w:rPr>
          <w:rFonts w:ascii="Tahoma" w:hAnsi="Tahoma"/>
          <w:i/>
          <w:sz w:val="28"/>
          <w:szCs w:val="28"/>
        </w:rPr>
      </w:pPr>
      <w:r w:rsidRPr="00A62AB9">
        <w:rPr>
          <w:rFonts w:ascii="Tahoma" w:hAnsi="Tahoma"/>
          <w:i/>
          <w:sz w:val="28"/>
          <w:szCs w:val="28"/>
        </w:rPr>
        <w:t>“[in</w:t>
      </w:r>
      <w:r w:rsidR="00D26972" w:rsidRPr="00A62AB9">
        <w:rPr>
          <w:rFonts w:ascii="Tahoma" w:hAnsi="Tahoma"/>
          <w:i/>
          <w:sz w:val="28"/>
          <w:szCs w:val="28"/>
        </w:rPr>
        <w:t xml:space="preserve"> </w:t>
      </w:r>
      <w:r w:rsidR="00D26972" w:rsidRPr="00654D99">
        <w:rPr>
          <w:rFonts w:ascii="Tahoma" w:hAnsi="Tahoma"/>
          <w:b/>
          <w:i/>
          <w:sz w:val="28"/>
          <w:szCs w:val="28"/>
        </w:rPr>
        <w:t>Ligolwike</w:t>
      </w:r>
      <w:r w:rsidR="00D26972" w:rsidRPr="00A62AB9">
        <w:rPr>
          <w:rFonts w:ascii="Tahoma" w:hAnsi="Tahoma"/>
          <w:i/>
          <w:sz w:val="28"/>
          <w:szCs w:val="28"/>
        </w:rPr>
        <w:t xml:space="preserve">], the Court held inter </w:t>
      </w:r>
      <w:r w:rsidR="008A1F52">
        <w:rPr>
          <w:rFonts w:ascii="Tahoma" w:hAnsi="Tahoma"/>
          <w:i/>
          <w:sz w:val="28"/>
          <w:szCs w:val="28"/>
        </w:rPr>
        <w:t>a</w:t>
      </w:r>
      <w:r w:rsidR="00D26972" w:rsidRPr="00A62AB9">
        <w:rPr>
          <w:rFonts w:ascii="Tahoma" w:hAnsi="Tahoma"/>
          <w:i/>
          <w:sz w:val="28"/>
          <w:szCs w:val="28"/>
        </w:rPr>
        <w:t xml:space="preserve">lia that leave to appeal can only be granted by the High Court under s. 47 (1) of the Act and that it is that court which is </w:t>
      </w:r>
      <w:r w:rsidR="00D26972" w:rsidRPr="00A62AB9">
        <w:rPr>
          <w:rFonts w:ascii="Tahoma" w:hAnsi="Tahoma"/>
          <w:i/>
          <w:sz w:val="28"/>
          <w:szCs w:val="28"/>
        </w:rPr>
        <w:lastRenderedPageBreak/>
        <w:t>vested with exclusive jurisdiction to do so. It means therefore, that the requisite leave can only be granted und</w:t>
      </w:r>
      <w:r w:rsidR="00E35162">
        <w:rPr>
          <w:rFonts w:ascii="Tahoma" w:hAnsi="Tahoma"/>
          <w:i/>
          <w:sz w:val="28"/>
          <w:szCs w:val="28"/>
        </w:rPr>
        <w:t>e</w:t>
      </w:r>
      <w:r w:rsidR="00D26972" w:rsidRPr="00A62AB9">
        <w:rPr>
          <w:rFonts w:ascii="Tahoma" w:hAnsi="Tahoma"/>
          <w:i/>
          <w:sz w:val="28"/>
          <w:szCs w:val="28"/>
        </w:rPr>
        <w:t>r s. 47 (1) of the Act.”</w:t>
      </w:r>
    </w:p>
    <w:p w:rsidR="00A153DF" w:rsidRPr="00742E10" w:rsidRDefault="001F5780" w:rsidP="001D0564">
      <w:pPr>
        <w:spacing w:line="480" w:lineRule="auto"/>
        <w:ind w:firstLine="720"/>
        <w:jc w:val="both"/>
        <w:rPr>
          <w:rFonts w:ascii="Tahoma" w:hAnsi="Tahoma"/>
          <w:i/>
          <w:sz w:val="28"/>
          <w:szCs w:val="28"/>
        </w:rPr>
      </w:pPr>
      <w:r>
        <w:rPr>
          <w:rFonts w:ascii="Tahoma" w:hAnsi="Tahoma"/>
          <w:sz w:val="28"/>
          <w:szCs w:val="28"/>
        </w:rPr>
        <w:t>Given the above position of the law, it means a party</w:t>
      </w:r>
      <w:r w:rsidR="006229F5">
        <w:rPr>
          <w:rFonts w:ascii="Tahoma" w:hAnsi="Tahoma"/>
          <w:sz w:val="28"/>
          <w:szCs w:val="28"/>
        </w:rPr>
        <w:t xml:space="preserve"> who is</w:t>
      </w:r>
      <w:r w:rsidR="007D08A0">
        <w:rPr>
          <w:rFonts w:ascii="Tahoma" w:hAnsi="Tahoma"/>
          <w:sz w:val="28"/>
          <w:szCs w:val="28"/>
        </w:rPr>
        <w:t xml:space="preserve"> denied leave to appeal by the H</w:t>
      </w:r>
      <w:r w:rsidR="006229F5">
        <w:rPr>
          <w:rFonts w:ascii="Tahoma" w:hAnsi="Tahoma"/>
          <w:sz w:val="28"/>
          <w:szCs w:val="28"/>
        </w:rPr>
        <w:t xml:space="preserve">igh Court can not apply </w:t>
      </w:r>
      <w:r w:rsidR="00A153DF">
        <w:rPr>
          <w:rFonts w:ascii="Tahoma" w:hAnsi="Tahoma"/>
          <w:sz w:val="28"/>
          <w:szCs w:val="28"/>
        </w:rPr>
        <w:t xml:space="preserve">for </w:t>
      </w:r>
      <w:r w:rsidR="006229F5">
        <w:rPr>
          <w:rFonts w:ascii="Tahoma" w:hAnsi="Tahoma"/>
          <w:sz w:val="28"/>
          <w:szCs w:val="28"/>
        </w:rPr>
        <w:t>the same in the Court</w:t>
      </w:r>
      <w:r w:rsidR="00A153DF">
        <w:rPr>
          <w:rFonts w:ascii="Tahoma" w:hAnsi="Tahoma"/>
          <w:sz w:val="28"/>
          <w:szCs w:val="28"/>
        </w:rPr>
        <w:t xml:space="preserve">. It curtails recourse to the Court on </w:t>
      </w:r>
      <w:r w:rsidR="00A153DF" w:rsidRPr="00A153DF">
        <w:rPr>
          <w:rFonts w:ascii="Tahoma" w:hAnsi="Tahoma"/>
          <w:i/>
          <w:sz w:val="28"/>
          <w:szCs w:val="28"/>
        </w:rPr>
        <w:t>second bite</w:t>
      </w:r>
      <w:r w:rsidR="003C192A">
        <w:rPr>
          <w:rFonts w:ascii="Tahoma" w:hAnsi="Tahoma"/>
          <w:sz w:val="28"/>
          <w:szCs w:val="28"/>
        </w:rPr>
        <w:t xml:space="preserve"> for lack of jurisdiction.</w:t>
      </w:r>
      <w:r w:rsidR="006229F5">
        <w:rPr>
          <w:rFonts w:ascii="Tahoma" w:hAnsi="Tahoma"/>
          <w:sz w:val="28"/>
          <w:szCs w:val="28"/>
        </w:rPr>
        <w:t xml:space="preserve"> </w:t>
      </w:r>
      <w:r w:rsidR="00A153DF">
        <w:rPr>
          <w:rFonts w:ascii="Tahoma" w:hAnsi="Tahoma"/>
          <w:sz w:val="28"/>
          <w:szCs w:val="28"/>
        </w:rPr>
        <w:t xml:space="preserve">The Court has maintained that position in a number of decisions, to mention but </w:t>
      </w:r>
      <w:r w:rsidR="007D08A0">
        <w:rPr>
          <w:rFonts w:ascii="Tahoma" w:hAnsi="Tahoma"/>
          <w:sz w:val="28"/>
          <w:szCs w:val="28"/>
        </w:rPr>
        <w:t xml:space="preserve">a </w:t>
      </w:r>
      <w:r w:rsidR="00A153DF">
        <w:rPr>
          <w:rFonts w:ascii="Tahoma" w:hAnsi="Tahoma"/>
          <w:sz w:val="28"/>
          <w:szCs w:val="28"/>
        </w:rPr>
        <w:t>few</w:t>
      </w:r>
      <w:r w:rsidR="007D08A0">
        <w:rPr>
          <w:rFonts w:ascii="Tahoma" w:hAnsi="Tahoma"/>
          <w:sz w:val="28"/>
          <w:szCs w:val="28"/>
        </w:rPr>
        <w:t>,</w:t>
      </w:r>
      <w:r w:rsidR="00A153DF">
        <w:rPr>
          <w:rFonts w:ascii="Tahoma" w:hAnsi="Tahoma"/>
          <w:sz w:val="28"/>
          <w:szCs w:val="28"/>
        </w:rPr>
        <w:t xml:space="preserve"> are</w:t>
      </w:r>
      <w:r w:rsidR="003C732D">
        <w:rPr>
          <w:rFonts w:ascii="Tahoma" w:hAnsi="Tahoma"/>
          <w:sz w:val="28"/>
          <w:szCs w:val="28"/>
        </w:rPr>
        <w:t xml:space="preserve"> </w:t>
      </w:r>
      <w:r w:rsidR="003C732D" w:rsidRPr="003C732D">
        <w:rPr>
          <w:rFonts w:ascii="Tahoma" w:hAnsi="Tahoma"/>
          <w:b/>
          <w:sz w:val="28"/>
          <w:szCs w:val="28"/>
        </w:rPr>
        <w:t>Felister John Mwenda Vs. Elizabeth Lyimo,</w:t>
      </w:r>
      <w:r w:rsidR="003C732D">
        <w:rPr>
          <w:rFonts w:ascii="Tahoma" w:hAnsi="Tahoma"/>
          <w:sz w:val="28"/>
          <w:szCs w:val="28"/>
        </w:rPr>
        <w:t xml:space="preserve"> MSH Civil Application No. 9 of 2013,</w:t>
      </w:r>
      <w:r w:rsidR="00A153DF">
        <w:rPr>
          <w:rFonts w:ascii="Tahoma" w:hAnsi="Tahoma"/>
          <w:sz w:val="28"/>
          <w:szCs w:val="28"/>
        </w:rPr>
        <w:t xml:space="preserve"> </w:t>
      </w:r>
      <w:r w:rsidR="00A153DF" w:rsidRPr="006A71CA">
        <w:rPr>
          <w:rFonts w:ascii="Tahoma" w:hAnsi="Tahoma"/>
          <w:b/>
          <w:sz w:val="28"/>
          <w:szCs w:val="28"/>
        </w:rPr>
        <w:t>Elizabeth Lusojaki Vs. Agness Lusojaki and Anothe</w:t>
      </w:r>
      <w:r w:rsidR="00A153DF">
        <w:rPr>
          <w:rFonts w:ascii="Tahoma" w:hAnsi="Tahoma"/>
          <w:sz w:val="28"/>
          <w:szCs w:val="28"/>
        </w:rPr>
        <w:t xml:space="preserve">r, </w:t>
      </w:r>
      <w:r w:rsidR="00CA0E66">
        <w:rPr>
          <w:rFonts w:ascii="Tahoma" w:hAnsi="Tahoma"/>
          <w:sz w:val="28"/>
          <w:szCs w:val="28"/>
        </w:rPr>
        <w:t xml:space="preserve">Civil Appeal No.99 of 2016, </w:t>
      </w:r>
      <w:r w:rsidR="006C43F7">
        <w:rPr>
          <w:rFonts w:ascii="Tahoma" w:hAnsi="Tahoma"/>
          <w:b/>
          <w:sz w:val="28"/>
          <w:szCs w:val="28"/>
        </w:rPr>
        <w:t>Tumsifu Anasi M</w:t>
      </w:r>
      <w:r w:rsidR="00CA0E66" w:rsidRPr="006A71CA">
        <w:rPr>
          <w:rFonts w:ascii="Tahoma" w:hAnsi="Tahoma"/>
          <w:b/>
          <w:sz w:val="28"/>
          <w:szCs w:val="28"/>
        </w:rPr>
        <w:t>ares Vs. Luhende Jumanne</w:t>
      </w:r>
      <w:r w:rsidR="00CA0E66">
        <w:rPr>
          <w:rFonts w:ascii="Tahoma" w:hAnsi="Tahoma"/>
          <w:sz w:val="28"/>
          <w:szCs w:val="28"/>
        </w:rPr>
        <w:t xml:space="preserve">, Civil Application No. 184/11/2017 and the recent decision in the case of </w:t>
      </w:r>
      <w:r w:rsidR="00CA0E66" w:rsidRPr="006A71CA">
        <w:rPr>
          <w:rFonts w:ascii="Tahoma" w:hAnsi="Tahoma"/>
          <w:b/>
          <w:sz w:val="28"/>
          <w:szCs w:val="28"/>
        </w:rPr>
        <w:t xml:space="preserve">Idd Miraji Mrisho (Administrator of the estate of Mwanahamis Ramadhani </w:t>
      </w:r>
      <w:r w:rsidR="006C43F7">
        <w:rPr>
          <w:rFonts w:ascii="Tahoma" w:hAnsi="Tahoma"/>
          <w:b/>
          <w:sz w:val="28"/>
          <w:szCs w:val="28"/>
        </w:rPr>
        <w:t>abdallah, deceased) and Another</w:t>
      </w:r>
      <w:r w:rsidR="00CA0E66" w:rsidRPr="006A71CA">
        <w:rPr>
          <w:rFonts w:ascii="Tahoma" w:hAnsi="Tahoma"/>
          <w:b/>
          <w:sz w:val="28"/>
          <w:szCs w:val="28"/>
        </w:rPr>
        <w:t xml:space="preserve"> Vs. Godfrey Bagenda</w:t>
      </w:r>
      <w:r w:rsidR="006A71CA">
        <w:rPr>
          <w:rFonts w:ascii="Tahoma" w:hAnsi="Tahoma"/>
          <w:b/>
          <w:sz w:val="28"/>
          <w:szCs w:val="28"/>
        </w:rPr>
        <w:t xml:space="preserve">, </w:t>
      </w:r>
      <w:r w:rsidR="006A71CA" w:rsidRPr="006A71CA">
        <w:rPr>
          <w:rFonts w:ascii="Tahoma" w:hAnsi="Tahoma"/>
          <w:sz w:val="28"/>
          <w:szCs w:val="28"/>
        </w:rPr>
        <w:t>Civil Application No. 17 of 2015 (all unreported)</w:t>
      </w:r>
      <w:r w:rsidR="00CA0E66" w:rsidRPr="006A71CA">
        <w:rPr>
          <w:rFonts w:ascii="Tahoma" w:hAnsi="Tahoma"/>
          <w:sz w:val="28"/>
          <w:szCs w:val="28"/>
        </w:rPr>
        <w:t xml:space="preserve"> </w:t>
      </w:r>
      <w:r w:rsidR="00CA0E66">
        <w:rPr>
          <w:rFonts w:ascii="Tahoma" w:hAnsi="Tahoma"/>
          <w:sz w:val="28"/>
          <w:szCs w:val="28"/>
        </w:rPr>
        <w:t>in which the Court categorically stated that where leave is denied by the High Court the remedy is to appeal</w:t>
      </w:r>
      <w:r w:rsidR="008B0FEE">
        <w:rPr>
          <w:rFonts w:ascii="Tahoma" w:hAnsi="Tahoma"/>
          <w:sz w:val="28"/>
          <w:szCs w:val="28"/>
        </w:rPr>
        <w:t xml:space="preserve"> to the Court against that decision</w:t>
      </w:r>
      <w:r w:rsidR="00CA0E66">
        <w:rPr>
          <w:rFonts w:ascii="Tahoma" w:hAnsi="Tahoma"/>
          <w:sz w:val="28"/>
          <w:szCs w:val="28"/>
        </w:rPr>
        <w:t>.</w:t>
      </w:r>
      <w:r w:rsidR="00733808">
        <w:rPr>
          <w:rFonts w:ascii="Tahoma" w:hAnsi="Tahoma"/>
          <w:sz w:val="28"/>
          <w:szCs w:val="28"/>
        </w:rPr>
        <w:t xml:space="preserve"> </w:t>
      </w:r>
      <w:r w:rsidR="00A16029">
        <w:rPr>
          <w:rFonts w:ascii="Tahoma" w:hAnsi="Tahoma"/>
          <w:sz w:val="28"/>
          <w:szCs w:val="28"/>
        </w:rPr>
        <w:t xml:space="preserve"> </w:t>
      </w:r>
      <w:r w:rsidR="00733808">
        <w:rPr>
          <w:rFonts w:ascii="Tahoma" w:hAnsi="Tahoma"/>
          <w:sz w:val="28"/>
          <w:szCs w:val="28"/>
        </w:rPr>
        <w:t>In the last case</w:t>
      </w:r>
      <w:r w:rsidR="006D238E">
        <w:rPr>
          <w:rFonts w:ascii="Tahoma" w:hAnsi="Tahoma"/>
          <w:sz w:val="28"/>
          <w:szCs w:val="28"/>
        </w:rPr>
        <w:t>,</w:t>
      </w:r>
      <w:r w:rsidR="00733808">
        <w:rPr>
          <w:rFonts w:ascii="Tahoma" w:hAnsi="Tahoma"/>
          <w:sz w:val="28"/>
          <w:szCs w:val="28"/>
        </w:rPr>
        <w:t xml:space="preserve"> </w:t>
      </w:r>
      <w:r w:rsidR="00FD02A1">
        <w:rPr>
          <w:rFonts w:ascii="Tahoma" w:hAnsi="Tahoma"/>
          <w:sz w:val="28"/>
          <w:szCs w:val="28"/>
        </w:rPr>
        <w:t xml:space="preserve">to be specific, </w:t>
      </w:r>
      <w:r w:rsidR="00733808">
        <w:rPr>
          <w:rFonts w:ascii="Tahoma" w:hAnsi="Tahoma"/>
          <w:sz w:val="28"/>
          <w:szCs w:val="28"/>
        </w:rPr>
        <w:t>the Court</w:t>
      </w:r>
      <w:r w:rsidR="006D238E">
        <w:rPr>
          <w:rFonts w:ascii="Tahoma" w:hAnsi="Tahoma"/>
          <w:sz w:val="28"/>
          <w:szCs w:val="28"/>
        </w:rPr>
        <w:t>,</w:t>
      </w:r>
      <w:r w:rsidR="00733808">
        <w:rPr>
          <w:rFonts w:ascii="Tahoma" w:hAnsi="Tahoma"/>
          <w:sz w:val="28"/>
          <w:szCs w:val="28"/>
        </w:rPr>
        <w:t xml:space="preserve"> in very clear words stated:</w:t>
      </w:r>
    </w:p>
    <w:p w:rsidR="00733808" w:rsidRPr="00554246" w:rsidRDefault="00396215" w:rsidP="006A1F7A">
      <w:pPr>
        <w:spacing w:line="360" w:lineRule="auto"/>
        <w:ind w:left="1152" w:right="1152"/>
        <w:jc w:val="both"/>
        <w:rPr>
          <w:rFonts w:ascii="Tahoma" w:hAnsi="Tahoma"/>
          <w:i/>
          <w:sz w:val="28"/>
          <w:szCs w:val="28"/>
        </w:rPr>
      </w:pPr>
      <w:r w:rsidRPr="00742E10">
        <w:rPr>
          <w:rFonts w:ascii="Tahoma" w:hAnsi="Tahoma"/>
          <w:i/>
          <w:sz w:val="28"/>
          <w:szCs w:val="28"/>
        </w:rPr>
        <w:t>“In</w:t>
      </w:r>
      <w:r w:rsidR="00733808" w:rsidRPr="00742E10">
        <w:rPr>
          <w:rFonts w:ascii="Tahoma" w:hAnsi="Tahoma"/>
          <w:i/>
          <w:sz w:val="28"/>
          <w:szCs w:val="28"/>
        </w:rPr>
        <w:t xml:space="preserve"> case any person is aggrieved by the decision </w:t>
      </w:r>
      <w:r w:rsidR="006F4716">
        <w:rPr>
          <w:rFonts w:ascii="Tahoma" w:hAnsi="Tahoma"/>
          <w:i/>
          <w:sz w:val="28"/>
          <w:szCs w:val="28"/>
        </w:rPr>
        <w:t>of the H</w:t>
      </w:r>
      <w:r w:rsidR="00742E10" w:rsidRPr="00742E10">
        <w:rPr>
          <w:rFonts w:ascii="Tahoma" w:hAnsi="Tahoma"/>
          <w:i/>
          <w:sz w:val="28"/>
          <w:szCs w:val="28"/>
        </w:rPr>
        <w:t>igh Court in the exercise of its exclusive powers under section 47 (1) of Cap. 216, an appeal to</w:t>
      </w:r>
      <w:r w:rsidR="00742E10">
        <w:rPr>
          <w:rFonts w:ascii="Tahoma" w:hAnsi="Tahoma"/>
          <w:sz w:val="28"/>
          <w:szCs w:val="28"/>
        </w:rPr>
        <w:t xml:space="preserve"> </w:t>
      </w:r>
      <w:r w:rsidR="00742E10" w:rsidRPr="00554246">
        <w:rPr>
          <w:rFonts w:ascii="Tahoma" w:hAnsi="Tahoma"/>
          <w:i/>
          <w:sz w:val="28"/>
          <w:szCs w:val="28"/>
        </w:rPr>
        <w:t>this Court against the order is the appropriate remedy</w:t>
      </w:r>
      <w:r w:rsidR="002120DF">
        <w:rPr>
          <w:rFonts w:ascii="Tahoma" w:hAnsi="Tahoma"/>
          <w:i/>
          <w:sz w:val="28"/>
          <w:szCs w:val="28"/>
        </w:rPr>
        <w:t>.</w:t>
      </w:r>
      <w:r w:rsidR="00742E10" w:rsidRPr="00554246">
        <w:rPr>
          <w:rFonts w:ascii="Tahoma" w:hAnsi="Tahoma"/>
          <w:i/>
          <w:sz w:val="28"/>
          <w:szCs w:val="28"/>
        </w:rPr>
        <w:t>”</w:t>
      </w:r>
    </w:p>
    <w:p w:rsidR="003702A1" w:rsidRDefault="003702A1" w:rsidP="001D0564">
      <w:pPr>
        <w:spacing w:line="480" w:lineRule="auto"/>
        <w:ind w:firstLine="720"/>
        <w:jc w:val="both"/>
        <w:rPr>
          <w:rFonts w:ascii="Tahoma" w:hAnsi="Tahoma" w:cs="Tahoma"/>
          <w:sz w:val="28"/>
          <w:szCs w:val="28"/>
        </w:rPr>
      </w:pPr>
      <w:r>
        <w:rPr>
          <w:rFonts w:ascii="Tahoma" w:hAnsi="Tahoma" w:cs="Tahoma"/>
          <w:sz w:val="28"/>
          <w:szCs w:val="28"/>
        </w:rPr>
        <w:lastRenderedPageBreak/>
        <w:t>In the light of the clear position of the law, it is apparent that the applicant wrongly preferred the present application to the Court instead</w:t>
      </w:r>
      <w:r w:rsidR="002120DF">
        <w:rPr>
          <w:rFonts w:ascii="Tahoma" w:hAnsi="Tahoma" w:cs="Tahoma"/>
          <w:sz w:val="28"/>
          <w:szCs w:val="28"/>
        </w:rPr>
        <w:t xml:space="preserve"> of</w:t>
      </w:r>
      <w:r>
        <w:rPr>
          <w:rFonts w:ascii="Tahoma" w:hAnsi="Tahoma" w:cs="Tahoma"/>
          <w:sz w:val="28"/>
          <w:szCs w:val="28"/>
        </w:rPr>
        <w:t xml:space="preserve"> preferring an appeal. He </w:t>
      </w:r>
      <w:r w:rsidR="006A4E38">
        <w:rPr>
          <w:rFonts w:ascii="Tahoma" w:hAnsi="Tahoma" w:cs="Tahoma"/>
          <w:sz w:val="28"/>
          <w:szCs w:val="28"/>
        </w:rPr>
        <w:t>has</w:t>
      </w:r>
      <w:r>
        <w:rPr>
          <w:rFonts w:ascii="Tahoma" w:hAnsi="Tahoma" w:cs="Tahoma"/>
          <w:sz w:val="28"/>
          <w:szCs w:val="28"/>
        </w:rPr>
        <w:t xml:space="preserve">, if he still wishes, to appeal against the decision of the High Court (Opiyo, J.) in Miscellaneous Land application No.178 of 2016 </w:t>
      </w:r>
      <w:r w:rsidR="00964B2D">
        <w:rPr>
          <w:rFonts w:ascii="Tahoma" w:hAnsi="Tahoma" w:cs="Tahoma"/>
          <w:sz w:val="28"/>
          <w:szCs w:val="28"/>
        </w:rPr>
        <w:t xml:space="preserve">which denied him leave to appeal to the Court. </w:t>
      </w:r>
    </w:p>
    <w:p w:rsidR="00131828" w:rsidRDefault="00DC72DE" w:rsidP="001D0564">
      <w:pPr>
        <w:spacing w:line="480" w:lineRule="auto"/>
        <w:ind w:firstLine="720"/>
        <w:jc w:val="both"/>
        <w:rPr>
          <w:rFonts w:ascii="Tahoma" w:hAnsi="Tahoma"/>
          <w:sz w:val="28"/>
          <w:szCs w:val="28"/>
        </w:rPr>
      </w:pPr>
      <w:r>
        <w:rPr>
          <w:rFonts w:ascii="Tahoma" w:hAnsi="Tahoma"/>
          <w:sz w:val="28"/>
          <w:szCs w:val="28"/>
        </w:rPr>
        <w:t>In our view t</w:t>
      </w:r>
      <w:r w:rsidR="00131828">
        <w:rPr>
          <w:rFonts w:ascii="Tahoma" w:hAnsi="Tahoma"/>
          <w:sz w:val="28"/>
          <w:szCs w:val="28"/>
        </w:rPr>
        <w:t xml:space="preserve">his point of law alone, disposes of the matter.  </w:t>
      </w:r>
    </w:p>
    <w:p w:rsidR="00340E93" w:rsidRDefault="00E2623B" w:rsidP="001D0564">
      <w:pPr>
        <w:spacing w:line="480" w:lineRule="auto"/>
        <w:ind w:firstLine="706"/>
        <w:jc w:val="both"/>
        <w:rPr>
          <w:rFonts w:ascii="Tahoma" w:hAnsi="Tahoma" w:cs="Tahoma"/>
          <w:sz w:val="28"/>
          <w:szCs w:val="28"/>
        </w:rPr>
      </w:pPr>
      <w:r>
        <w:rPr>
          <w:rFonts w:ascii="Tahoma" w:hAnsi="Tahoma" w:cs="Tahoma"/>
          <w:sz w:val="28"/>
          <w:szCs w:val="28"/>
        </w:rPr>
        <w:t>On the basis of the foregoing reasons</w:t>
      </w:r>
      <w:r w:rsidR="00ED5DEC">
        <w:rPr>
          <w:rFonts w:ascii="Tahoma" w:hAnsi="Tahoma" w:cs="Tahoma"/>
          <w:sz w:val="28"/>
          <w:szCs w:val="28"/>
        </w:rPr>
        <w:t>, this application is incompetent.</w:t>
      </w:r>
      <w:r w:rsidR="00ED5DEC" w:rsidRPr="00ED5DEC">
        <w:rPr>
          <w:rFonts w:ascii="Tahoma" w:hAnsi="Tahoma" w:cs="Tahoma"/>
          <w:sz w:val="28"/>
          <w:szCs w:val="28"/>
        </w:rPr>
        <w:t xml:space="preserve"> </w:t>
      </w:r>
      <w:r w:rsidR="00ED5DEC">
        <w:rPr>
          <w:rFonts w:ascii="Tahoma" w:hAnsi="Tahoma" w:cs="Tahoma"/>
          <w:sz w:val="28"/>
          <w:szCs w:val="28"/>
        </w:rPr>
        <w:t xml:space="preserve">We accordingly strike it out. </w:t>
      </w:r>
      <w:r w:rsidR="000E7903">
        <w:rPr>
          <w:rFonts w:ascii="Tahoma" w:hAnsi="Tahoma" w:cs="Tahoma"/>
          <w:sz w:val="28"/>
          <w:szCs w:val="28"/>
        </w:rPr>
        <w:t>We</w:t>
      </w:r>
      <w:r w:rsidR="00537A08">
        <w:rPr>
          <w:rFonts w:ascii="Tahoma" w:hAnsi="Tahoma" w:cs="Tahoma"/>
          <w:sz w:val="28"/>
          <w:szCs w:val="28"/>
        </w:rPr>
        <w:t>, however,</w:t>
      </w:r>
      <w:r w:rsidR="000E7903">
        <w:rPr>
          <w:rFonts w:ascii="Tahoma" w:hAnsi="Tahoma" w:cs="Tahoma"/>
          <w:sz w:val="28"/>
          <w:szCs w:val="28"/>
        </w:rPr>
        <w:t xml:space="preserve"> refrain from awarding costs because we raised the issue </w:t>
      </w:r>
      <w:r w:rsidR="000E7903" w:rsidRPr="000E7903">
        <w:rPr>
          <w:rFonts w:ascii="Tahoma" w:hAnsi="Tahoma" w:cs="Tahoma"/>
          <w:i/>
          <w:sz w:val="28"/>
          <w:szCs w:val="28"/>
        </w:rPr>
        <w:t>suo motu</w:t>
      </w:r>
      <w:r w:rsidR="000E7903">
        <w:rPr>
          <w:rFonts w:ascii="Tahoma" w:hAnsi="Tahoma" w:cs="Tahoma"/>
          <w:sz w:val="28"/>
          <w:szCs w:val="28"/>
        </w:rPr>
        <w:t>.</w:t>
      </w:r>
      <w:r w:rsidR="00EF1A53">
        <w:rPr>
          <w:rFonts w:ascii="Tahoma" w:hAnsi="Tahoma" w:cs="Tahoma"/>
          <w:sz w:val="28"/>
          <w:szCs w:val="28"/>
        </w:rPr>
        <w:t xml:space="preserve"> Each party shall</w:t>
      </w:r>
      <w:r w:rsidR="000E7903">
        <w:rPr>
          <w:rFonts w:ascii="Tahoma" w:hAnsi="Tahoma" w:cs="Tahoma"/>
          <w:sz w:val="28"/>
          <w:szCs w:val="28"/>
        </w:rPr>
        <w:t xml:space="preserve"> bear its own costs.</w:t>
      </w:r>
    </w:p>
    <w:p w:rsidR="00FA3D6F" w:rsidRPr="002F24D8" w:rsidRDefault="0015651C" w:rsidP="002F24D8">
      <w:pPr>
        <w:spacing w:before="240" w:after="0"/>
        <w:ind w:firstLine="706"/>
        <w:jc w:val="both"/>
        <w:rPr>
          <w:rFonts w:ascii="Tahoma" w:hAnsi="Tahoma" w:cs="Tahoma"/>
          <w:sz w:val="28"/>
          <w:szCs w:val="28"/>
        </w:rPr>
      </w:pPr>
      <w:r>
        <w:rPr>
          <w:rFonts w:ascii="Tahoma" w:hAnsi="Tahoma" w:cs="Tahoma"/>
          <w:sz w:val="28"/>
          <w:szCs w:val="28"/>
        </w:rPr>
        <w:t xml:space="preserve"> </w:t>
      </w:r>
      <w:r w:rsidR="009E3A99">
        <w:rPr>
          <w:rFonts w:ascii="Tahoma" w:hAnsi="Tahoma" w:cs="Tahoma"/>
          <w:sz w:val="28"/>
          <w:szCs w:val="28"/>
        </w:rPr>
        <w:t xml:space="preserve"> </w:t>
      </w:r>
      <w:r w:rsidR="00C502AD">
        <w:rPr>
          <w:rFonts w:ascii="Tahoma" w:hAnsi="Tahoma" w:cs="Tahoma"/>
          <w:sz w:val="28"/>
          <w:szCs w:val="28"/>
        </w:rPr>
        <w:t xml:space="preserve">  </w:t>
      </w:r>
      <w:r w:rsidR="00C502AD" w:rsidRPr="00F4691E">
        <w:rPr>
          <w:rFonts w:ascii="Tahoma" w:hAnsi="Tahoma" w:cs="Tahoma"/>
          <w:b/>
          <w:sz w:val="28"/>
          <w:szCs w:val="28"/>
        </w:rPr>
        <w:t>DATED</w:t>
      </w:r>
      <w:r w:rsidR="00C502AD" w:rsidRPr="00F4691E">
        <w:rPr>
          <w:rFonts w:ascii="Tahoma" w:hAnsi="Tahoma" w:cs="Tahoma"/>
          <w:sz w:val="28"/>
          <w:szCs w:val="28"/>
        </w:rPr>
        <w:t xml:space="preserve"> at </w:t>
      </w:r>
      <w:r w:rsidR="00C502AD" w:rsidRPr="00F4691E">
        <w:rPr>
          <w:rFonts w:ascii="Tahoma" w:hAnsi="Tahoma" w:cs="Tahoma"/>
          <w:b/>
          <w:sz w:val="28"/>
          <w:szCs w:val="28"/>
        </w:rPr>
        <w:t xml:space="preserve">ARUSHA </w:t>
      </w:r>
      <w:r w:rsidR="00C502AD">
        <w:rPr>
          <w:rFonts w:ascii="Tahoma" w:hAnsi="Tahoma" w:cs="Tahoma"/>
          <w:sz w:val="28"/>
          <w:szCs w:val="28"/>
        </w:rPr>
        <w:t xml:space="preserve">this </w:t>
      </w:r>
      <w:r w:rsidR="002F24D8">
        <w:rPr>
          <w:rFonts w:ascii="Tahoma" w:hAnsi="Tahoma" w:cs="Tahoma"/>
          <w:sz w:val="28"/>
          <w:szCs w:val="28"/>
        </w:rPr>
        <w:t>11</w:t>
      </w:r>
      <w:r w:rsidR="002F24D8" w:rsidRPr="002F24D8">
        <w:rPr>
          <w:rFonts w:ascii="Tahoma" w:hAnsi="Tahoma" w:cs="Tahoma"/>
          <w:sz w:val="28"/>
          <w:szCs w:val="28"/>
          <w:vertAlign w:val="superscript"/>
        </w:rPr>
        <w:t>th</w:t>
      </w:r>
      <w:r w:rsidR="002F24D8">
        <w:rPr>
          <w:rFonts w:ascii="Tahoma" w:hAnsi="Tahoma" w:cs="Tahoma"/>
          <w:sz w:val="28"/>
          <w:szCs w:val="28"/>
        </w:rPr>
        <w:t xml:space="preserve"> </w:t>
      </w:r>
      <w:r w:rsidR="0018408D">
        <w:rPr>
          <w:rFonts w:ascii="Tahoma" w:hAnsi="Tahoma" w:cs="Tahoma"/>
          <w:sz w:val="28"/>
          <w:szCs w:val="28"/>
        </w:rPr>
        <w:t>day of December</w:t>
      </w:r>
      <w:r w:rsidR="00C502AD">
        <w:rPr>
          <w:rFonts w:ascii="Tahoma" w:hAnsi="Tahoma" w:cs="Tahoma"/>
          <w:sz w:val="28"/>
          <w:szCs w:val="28"/>
        </w:rPr>
        <w:t>, 2018</w:t>
      </w:r>
      <w:r w:rsidR="00C502AD" w:rsidRPr="00F4691E">
        <w:rPr>
          <w:rFonts w:ascii="Tahoma" w:hAnsi="Tahoma" w:cs="Tahoma"/>
          <w:sz w:val="28"/>
          <w:szCs w:val="28"/>
        </w:rPr>
        <w:t>.</w:t>
      </w:r>
    </w:p>
    <w:p w:rsidR="00C502AD" w:rsidRPr="00DE04B2" w:rsidRDefault="00C502AD" w:rsidP="00C502AD">
      <w:pPr>
        <w:spacing w:before="240" w:after="0"/>
        <w:jc w:val="center"/>
        <w:rPr>
          <w:rFonts w:ascii="Tahoma" w:hAnsi="Tahoma" w:cs="Tahoma"/>
          <w:sz w:val="28"/>
          <w:szCs w:val="28"/>
        </w:rPr>
      </w:pPr>
      <w:r>
        <w:rPr>
          <w:rFonts w:ascii="Tahoma" w:hAnsi="Tahoma" w:cs="Tahoma"/>
          <w:sz w:val="28"/>
          <w:szCs w:val="28"/>
        </w:rPr>
        <w:t>A. G.</w:t>
      </w:r>
      <w:r w:rsidRPr="00DE04B2">
        <w:rPr>
          <w:rFonts w:ascii="Tahoma" w:hAnsi="Tahoma" w:cs="Tahoma"/>
          <w:sz w:val="28"/>
          <w:szCs w:val="28"/>
        </w:rPr>
        <w:t xml:space="preserve"> MWARIJA</w:t>
      </w:r>
    </w:p>
    <w:p w:rsidR="00C502AD" w:rsidRDefault="00C502AD" w:rsidP="00C502AD">
      <w:pPr>
        <w:spacing w:after="0" w:line="240" w:lineRule="auto"/>
        <w:contextualSpacing/>
        <w:jc w:val="center"/>
        <w:rPr>
          <w:rFonts w:ascii="Tahoma" w:hAnsi="Tahoma" w:cs="Tahoma"/>
          <w:b/>
          <w:sz w:val="28"/>
          <w:szCs w:val="28"/>
          <w:u w:val="single"/>
        </w:rPr>
      </w:pPr>
      <w:r w:rsidRPr="00F4691E">
        <w:rPr>
          <w:rFonts w:ascii="Tahoma" w:hAnsi="Tahoma" w:cs="Tahoma"/>
          <w:b/>
          <w:sz w:val="28"/>
          <w:szCs w:val="28"/>
          <w:u w:val="single"/>
        </w:rPr>
        <w:t>JUSTICE OF APPEAL</w:t>
      </w:r>
    </w:p>
    <w:p w:rsidR="00FA3D6F" w:rsidRDefault="00FA3D6F" w:rsidP="00C502AD">
      <w:pPr>
        <w:spacing w:after="0" w:line="240" w:lineRule="auto"/>
        <w:contextualSpacing/>
        <w:jc w:val="center"/>
        <w:rPr>
          <w:rFonts w:ascii="Tahoma" w:hAnsi="Tahoma" w:cs="Tahoma"/>
          <w:b/>
          <w:sz w:val="16"/>
          <w:szCs w:val="28"/>
          <w:u w:val="single"/>
        </w:rPr>
      </w:pPr>
    </w:p>
    <w:p w:rsidR="002F24D8" w:rsidRPr="002F24D8" w:rsidRDefault="002F24D8" w:rsidP="00C502AD">
      <w:pPr>
        <w:spacing w:after="0" w:line="240" w:lineRule="auto"/>
        <w:contextualSpacing/>
        <w:jc w:val="center"/>
        <w:rPr>
          <w:rFonts w:ascii="Tahoma" w:hAnsi="Tahoma" w:cs="Tahoma"/>
          <w:b/>
          <w:sz w:val="4"/>
          <w:szCs w:val="28"/>
          <w:u w:val="single"/>
        </w:rPr>
      </w:pPr>
    </w:p>
    <w:p w:rsidR="00C502AD" w:rsidRPr="002F24D8" w:rsidRDefault="00C502AD" w:rsidP="00C502AD">
      <w:pPr>
        <w:spacing w:after="0" w:line="240" w:lineRule="auto"/>
        <w:contextualSpacing/>
        <w:rPr>
          <w:rFonts w:ascii="Tahoma" w:hAnsi="Tahoma" w:cs="Tahoma"/>
          <w:b/>
          <w:sz w:val="2"/>
          <w:szCs w:val="28"/>
          <w:u w:val="single"/>
        </w:rPr>
      </w:pPr>
    </w:p>
    <w:p w:rsidR="00C502AD" w:rsidRPr="00DE04B2" w:rsidRDefault="00C502AD" w:rsidP="00C502AD">
      <w:pPr>
        <w:spacing w:after="0" w:line="240" w:lineRule="auto"/>
        <w:contextualSpacing/>
        <w:jc w:val="center"/>
        <w:rPr>
          <w:rFonts w:ascii="Tahoma" w:hAnsi="Tahoma" w:cs="Tahoma"/>
          <w:sz w:val="28"/>
          <w:szCs w:val="28"/>
        </w:rPr>
      </w:pPr>
      <w:r w:rsidRPr="00DE04B2">
        <w:rPr>
          <w:rFonts w:ascii="Tahoma" w:hAnsi="Tahoma" w:cs="Tahoma"/>
          <w:sz w:val="28"/>
          <w:szCs w:val="28"/>
        </w:rPr>
        <w:t>S. A. LILA</w:t>
      </w:r>
    </w:p>
    <w:p w:rsidR="00C502AD" w:rsidRDefault="00C502AD" w:rsidP="00C502AD">
      <w:pPr>
        <w:spacing w:after="0" w:line="240" w:lineRule="auto"/>
        <w:jc w:val="center"/>
        <w:rPr>
          <w:rFonts w:ascii="Tahoma" w:hAnsi="Tahoma" w:cs="Tahoma"/>
          <w:b/>
          <w:sz w:val="28"/>
          <w:szCs w:val="28"/>
          <w:u w:val="single"/>
        </w:rPr>
      </w:pPr>
      <w:r w:rsidRPr="00F4691E">
        <w:rPr>
          <w:rFonts w:ascii="Tahoma" w:hAnsi="Tahoma" w:cs="Tahoma"/>
          <w:b/>
          <w:sz w:val="28"/>
          <w:szCs w:val="28"/>
          <w:u w:val="single"/>
        </w:rPr>
        <w:t>JUSTICE OF APPEAL</w:t>
      </w:r>
    </w:p>
    <w:p w:rsidR="00C502AD" w:rsidRDefault="00C502AD" w:rsidP="002F24D8">
      <w:pPr>
        <w:spacing w:after="0" w:line="240" w:lineRule="auto"/>
        <w:rPr>
          <w:rFonts w:ascii="Tahoma" w:hAnsi="Tahoma" w:cs="Tahoma"/>
          <w:b/>
          <w:sz w:val="18"/>
          <w:szCs w:val="28"/>
          <w:u w:val="single"/>
        </w:rPr>
      </w:pPr>
    </w:p>
    <w:p w:rsidR="002F24D8" w:rsidRPr="002F24D8" w:rsidRDefault="002F24D8" w:rsidP="002F24D8">
      <w:pPr>
        <w:spacing w:after="0" w:line="240" w:lineRule="auto"/>
        <w:rPr>
          <w:rFonts w:ascii="Tahoma" w:hAnsi="Tahoma" w:cs="Tahoma"/>
          <w:b/>
          <w:sz w:val="18"/>
          <w:szCs w:val="28"/>
          <w:u w:val="single"/>
        </w:rPr>
      </w:pPr>
    </w:p>
    <w:p w:rsidR="00C502AD" w:rsidRPr="00DE04B2" w:rsidRDefault="00C502AD" w:rsidP="00C502AD">
      <w:pPr>
        <w:spacing w:after="0" w:line="240" w:lineRule="auto"/>
        <w:jc w:val="center"/>
        <w:rPr>
          <w:rFonts w:ascii="Tahoma" w:hAnsi="Tahoma" w:cs="Tahoma"/>
          <w:sz w:val="28"/>
          <w:szCs w:val="28"/>
        </w:rPr>
      </w:pPr>
      <w:r w:rsidRPr="00DE04B2">
        <w:rPr>
          <w:rFonts w:ascii="Tahoma" w:hAnsi="Tahoma" w:cs="Tahoma"/>
          <w:sz w:val="28"/>
          <w:szCs w:val="28"/>
        </w:rPr>
        <w:t>M. A. KWARIKO</w:t>
      </w:r>
    </w:p>
    <w:p w:rsidR="002F24D8" w:rsidRDefault="00C502AD" w:rsidP="002F24D8">
      <w:pPr>
        <w:pStyle w:val="NoSpacing"/>
        <w:jc w:val="center"/>
        <w:rPr>
          <w:rFonts w:ascii="Tahoma" w:hAnsi="Tahoma" w:cs="Tahoma"/>
          <w:b/>
          <w:sz w:val="28"/>
          <w:szCs w:val="28"/>
          <w:u w:val="single"/>
        </w:rPr>
      </w:pPr>
      <w:r w:rsidRPr="002F24D8">
        <w:rPr>
          <w:rFonts w:ascii="Tahoma" w:hAnsi="Tahoma" w:cs="Tahoma"/>
          <w:b/>
          <w:sz w:val="28"/>
          <w:szCs w:val="28"/>
          <w:u w:val="single"/>
        </w:rPr>
        <w:t>JUSTICE OF APPEAL</w:t>
      </w:r>
    </w:p>
    <w:p w:rsidR="002F24D8" w:rsidRDefault="002F24D8" w:rsidP="002F24D8">
      <w:pPr>
        <w:pStyle w:val="NoSpacing"/>
        <w:jc w:val="center"/>
        <w:rPr>
          <w:rFonts w:ascii="Tahoma" w:hAnsi="Tahoma" w:cs="Tahoma"/>
          <w:b/>
          <w:sz w:val="28"/>
          <w:szCs w:val="28"/>
          <w:u w:val="single"/>
        </w:rPr>
      </w:pPr>
    </w:p>
    <w:p w:rsidR="002F24D8" w:rsidRPr="002F24D8" w:rsidRDefault="002F24D8" w:rsidP="002F24D8">
      <w:pPr>
        <w:pStyle w:val="NoSpacing"/>
        <w:rPr>
          <w:rFonts w:ascii="Tahoma" w:hAnsi="Tahoma" w:cs="Tahoma"/>
          <w:sz w:val="28"/>
          <w:szCs w:val="28"/>
        </w:rPr>
      </w:pPr>
      <w:r w:rsidRPr="002F24D8">
        <w:rPr>
          <w:rFonts w:ascii="Tahoma" w:hAnsi="Tahoma" w:cs="Tahoma"/>
          <w:b/>
          <w:sz w:val="28"/>
          <w:szCs w:val="28"/>
        </w:rPr>
        <w:t xml:space="preserve">            </w:t>
      </w:r>
      <w:r w:rsidRPr="002F24D8">
        <w:rPr>
          <w:rFonts w:ascii="Tahoma" w:hAnsi="Tahoma" w:cs="Tahoma"/>
          <w:sz w:val="28"/>
          <w:szCs w:val="28"/>
        </w:rPr>
        <w:t>I certify that this is a true copy of the original</w:t>
      </w:r>
    </w:p>
    <w:p w:rsidR="002F24D8" w:rsidRDefault="002F24D8" w:rsidP="002F24D8">
      <w:pPr>
        <w:pStyle w:val="NoSpacing"/>
        <w:jc w:val="center"/>
        <w:rPr>
          <w:rFonts w:ascii="Tahoma" w:hAnsi="Tahoma" w:cs="Tahoma"/>
          <w:sz w:val="28"/>
          <w:szCs w:val="28"/>
        </w:rPr>
      </w:pPr>
    </w:p>
    <w:p w:rsidR="002F24D8" w:rsidRDefault="002F24D8" w:rsidP="002F24D8">
      <w:pPr>
        <w:pStyle w:val="NoSpacing"/>
        <w:jc w:val="center"/>
        <w:rPr>
          <w:rFonts w:ascii="Tahoma" w:hAnsi="Tahoma" w:cs="Tahoma"/>
          <w:sz w:val="28"/>
          <w:szCs w:val="28"/>
        </w:rPr>
      </w:pPr>
    </w:p>
    <w:p w:rsidR="002F24D8" w:rsidRDefault="002F24D8" w:rsidP="002F24D8">
      <w:pPr>
        <w:pStyle w:val="NoSpacing"/>
        <w:jc w:val="center"/>
        <w:rPr>
          <w:rFonts w:ascii="Tahoma" w:hAnsi="Tahoma" w:cs="Tahoma"/>
          <w:sz w:val="28"/>
          <w:szCs w:val="28"/>
        </w:rPr>
      </w:pPr>
    </w:p>
    <w:p w:rsidR="002F24D8" w:rsidRPr="002F24D8" w:rsidRDefault="002F24D8" w:rsidP="002F24D8">
      <w:pPr>
        <w:pStyle w:val="NoSpacing"/>
        <w:jc w:val="center"/>
        <w:rPr>
          <w:rFonts w:ascii="Tahoma" w:hAnsi="Tahoma" w:cs="Tahoma"/>
          <w:sz w:val="16"/>
          <w:szCs w:val="28"/>
        </w:rPr>
      </w:pPr>
    </w:p>
    <w:p w:rsidR="002F24D8" w:rsidRPr="002F24D8" w:rsidRDefault="002F24D8" w:rsidP="002F24D8">
      <w:pPr>
        <w:pStyle w:val="NoSpacing"/>
        <w:jc w:val="center"/>
        <w:rPr>
          <w:rFonts w:ascii="Tahoma" w:hAnsi="Tahoma" w:cs="Tahoma"/>
          <w:sz w:val="28"/>
          <w:szCs w:val="28"/>
        </w:rPr>
      </w:pPr>
    </w:p>
    <w:p w:rsidR="002F24D8" w:rsidRPr="002F24D8" w:rsidRDefault="002F24D8" w:rsidP="002F24D8">
      <w:pPr>
        <w:pStyle w:val="NoSpacing"/>
        <w:jc w:val="center"/>
        <w:rPr>
          <w:rFonts w:ascii="Tahoma" w:hAnsi="Tahoma" w:cs="Tahoma"/>
          <w:sz w:val="28"/>
          <w:szCs w:val="28"/>
        </w:rPr>
      </w:pPr>
      <w:r w:rsidRPr="002F24D8">
        <w:rPr>
          <w:rFonts w:ascii="Tahoma" w:hAnsi="Tahoma" w:cs="Tahoma"/>
          <w:sz w:val="28"/>
          <w:szCs w:val="28"/>
        </w:rPr>
        <w:t>S. J. KAINDA</w:t>
      </w:r>
    </w:p>
    <w:p w:rsidR="002F24D8" w:rsidRPr="002F24D8" w:rsidRDefault="002F24D8" w:rsidP="002F24D8">
      <w:pPr>
        <w:pStyle w:val="NoSpacing"/>
        <w:jc w:val="center"/>
        <w:rPr>
          <w:rFonts w:ascii="Tahoma" w:hAnsi="Tahoma" w:cs="Tahoma"/>
          <w:b/>
          <w:sz w:val="28"/>
          <w:szCs w:val="28"/>
          <w:u w:val="single"/>
        </w:rPr>
      </w:pPr>
      <w:r w:rsidRPr="002F24D8">
        <w:rPr>
          <w:rFonts w:ascii="Tahoma" w:hAnsi="Tahoma" w:cs="Tahoma"/>
          <w:b/>
          <w:sz w:val="28"/>
          <w:szCs w:val="28"/>
          <w:u w:val="single"/>
        </w:rPr>
        <w:t>DEPUTY REGISTRAR</w:t>
      </w:r>
    </w:p>
    <w:p w:rsidR="002F24D8" w:rsidRPr="002F24D8" w:rsidRDefault="002F24D8" w:rsidP="002F24D8">
      <w:pPr>
        <w:pStyle w:val="NoSpacing"/>
        <w:jc w:val="center"/>
        <w:rPr>
          <w:sz w:val="20"/>
          <w:szCs w:val="20"/>
        </w:rPr>
      </w:pPr>
      <w:r w:rsidRPr="002F24D8">
        <w:rPr>
          <w:rFonts w:ascii="Tahoma" w:hAnsi="Tahoma" w:cs="Tahoma"/>
          <w:b/>
          <w:sz w:val="28"/>
          <w:szCs w:val="28"/>
          <w:u w:val="single"/>
        </w:rPr>
        <w:t>COURT OF APPEAL</w:t>
      </w:r>
    </w:p>
    <w:sectPr w:rsidR="002F24D8" w:rsidRPr="002F24D8" w:rsidSect="002F24D8">
      <w:footerReference w:type="default" r:id="rId9"/>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D2" w:rsidRDefault="009E0DD2" w:rsidP="00F3620B">
      <w:pPr>
        <w:spacing w:after="0" w:line="240" w:lineRule="auto"/>
      </w:pPr>
      <w:r>
        <w:separator/>
      </w:r>
    </w:p>
  </w:endnote>
  <w:endnote w:type="continuationSeparator" w:id="0">
    <w:p w:rsidR="009E0DD2" w:rsidRDefault="009E0DD2" w:rsidP="00F3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4572"/>
      <w:docPartObj>
        <w:docPartGallery w:val="Page Numbers (Bottom of Page)"/>
        <w:docPartUnique/>
      </w:docPartObj>
    </w:sdtPr>
    <w:sdtEndPr>
      <w:rPr>
        <w:noProof/>
      </w:rPr>
    </w:sdtEndPr>
    <w:sdtContent>
      <w:p w:rsidR="006A71CA" w:rsidRDefault="006A71CA">
        <w:pPr>
          <w:pStyle w:val="Footer"/>
          <w:jc w:val="center"/>
        </w:pPr>
        <w:r>
          <w:fldChar w:fldCharType="begin"/>
        </w:r>
        <w:r>
          <w:instrText xml:space="preserve"> PAGE   \* MERGEFORMAT </w:instrText>
        </w:r>
        <w:r>
          <w:fldChar w:fldCharType="separate"/>
        </w:r>
        <w:r w:rsidR="00F96DAA">
          <w:rPr>
            <w:noProof/>
          </w:rPr>
          <w:t>10</w:t>
        </w:r>
        <w:r>
          <w:rPr>
            <w:noProof/>
          </w:rPr>
          <w:fldChar w:fldCharType="end"/>
        </w:r>
      </w:p>
    </w:sdtContent>
  </w:sdt>
  <w:p w:rsidR="006A71CA" w:rsidRDefault="006A7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D2" w:rsidRDefault="009E0DD2" w:rsidP="00F3620B">
      <w:pPr>
        <w:spacing w:after="0" w:line="240" w:lineRule="auto"/>
      </w:pPr>
      <w:r>
        <w:separator/>
      </w:r>
    </w:p>
  </w:footnote>
  <w:footnote w:type="continuationSeparator" w:id="0">
    <w:p w:rsidR="009E0DD2" w:rsidRDefault="009E0DD2" w:rsidP="00F36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Roman"/>
      <w:lvlText w:val="%1)"/>
      <w:lvlJc w:val="left"/>
      <w:pPr>
        <w:ind w:left="2520" w:hanging="1080"/>
      </w:pPr>
    </w:lvl>
  </w:abstractNum>
  <w:abstractNum w:abstractNumId="1">
    <w:nsid w:val="0B033009"/>
    <w:multiLevelType w:val="hybridMultilevel"/>
    <w:tmpl w:val="2B5A9362"/>
    <w:lvl w:ilvl="0" w:tplc="6D9C98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92606F"/>
    <w:multiLevelType w:val="hybridMultilevel"/>
    <w:tmpl w:val="BF3604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F044A"/>
    <w:multiLevelType w:val="hybridMultilevel"/>
    <w:tmpl w:val="D902ABB2"/>
    <w:lvl w:ilvl="0" w:tplc="340E4F40">
      <w:start w:val="1"/>
      <w:numFmt w:val="lowerRoman"/>
      <w:lvlText w:val="(%1)"/>
      <w:lvlJc w:val="left"/>
      <w:pPr>
        <w:ind w:left="1440" w:hanging="108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93C22E2"/>
    <w:multiLevelType w:val="hybridMultilevel"/>
    <w:tmpl w:val="4EC670C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F292F1B"/>
    <w:multiLevelType w:val="hybridMultilevel"/>
    <w:tmpl w:val="D5C0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921B1"/>
    <w:multiLevelType w:val="hybridMultilevel"/>
    <w:tmpl w:val="500670E6"/>
    <w:lvl w:ilvl="0" w:tplc="B09A79B8">
      <w:start w:val="1"/>
      <w:numFmt w:val="lowerRoman"/>
      <w:lvlText w:val="%1)"/>
      <w:lvlJc w:val="right"/>
      <w:pPr>
        <w:ind w:left="1800" w:hanging="360"/>
      </w:pPr>
      <w:rPr>
        <w:rFonts w:ascii="Tahoma" w:eastAsiaTheme="minorEastAsia" w:hAnsi="Tahom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0"/>
    <w:lvlOverride w:ilvl="0">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5F"/>
    <w:rsid w:val="00002EC4"/>
    <w:rsid w:val="00012EF8"/>
    <w:rsid w:val="00016F82"/>
    <w:rsid w:val="00020DFA"/>
    <w:rsid w:val="000247D6"/>
    <w:rsid w:val="000415EC"/>
    <w:rsid w:val="0005008B"/>
    <w:rsid w:val="00052ADA"/>
    <w:rsid w:val="00054D9F"/>
    <w:rsid w:val="00063699"/>
    <w:rsid w:val="00072CD4"/>
    <w:rsid w:val="00077FC4"/>
    <w:rsid w:val="00085104"/>
    <w:rsid w:val="000A581F"/>
    <w:rsid w:val="000B01BA"/>
    <w:rsid w:val="000D40C0"/>
    <w:rsid w:val="000E0B9B"/>
    <w:rsid w:val="000E4EEF"/>
    <w:rsid w:val="000E7903"/>
    <w:rsid w:val="001038DE"/>
    <w:rsid w:val="00111C74"/>
    <w:rsid w:val="00112E6B"/>
    <w:rsid w:val="001219C0"/>
    <w:rsid w:val="0013044A"/>
    <w:rsid w:val="00131828"/>
    <w:rsid w:val="0015651C"/>
    <w:rsid w:val="00165BE6"/>
    <w:rsid w:val="00167114"/>
    <w:rsid w:val="00172FDC"/>
    <w:rsid w:val="0018408D"/>
    <w:rsid w:val="00192C78"/>
    <w:rsid w:val="00195A33"/>
    <w:rsid w:val="001B0E08"/>
    <w:rsid w:val="001C5E71"/>
    <w:rsid w:val="001D0564"/>
    <w:rsid w:val="001D5437"/>
    <w:rsid w:val="001F52A7"/>
    <w:rsid w:val="001F5780"/>
    <w:rsid w:val="00202B30"/>
    <w:rsid w:val="002120DF"/>
    <w:rsid w:val="00215018"/>
    <w:rsid w:val="00217B11"/>
    <w:rsid w:val="002466EA"/>
    <w:rsid w:val="00251717"/>
    <w:rsid w:val="002564B6"/>
    <w:rsid w:val="002650EE"/>
    <w:rsid w:val="002764AC"/>
    <w:rsid w:val="00292835"/>
    <w:rsid w:val="002A1AA5"/>
    <w:rsid w:val="002A7A56"/>
    <w:rsid w:val="002B31CC"/>
    <w:rsid w:val="002D2B6C"/>
    <w:rsid w:val="002F102A"/>
    <w:rsid w:val="002F24D8"/>
    <w:rsid w:val="00303AAC"/>
    <w:rsid w:val="003049B8"/>
    <w:rsid w:val="00314D8F"/>
    <w:rsid w:val="003240AC"/>
    <w:rsid w:val="0033039D"/>
    <w:rsid w:val="00340E93"/>
    <w:rsid w:val="0034758C"/>
    <w:rsid w:val="0036225E"/>
    <w:rsid w:val="003702A1"/>
    <w:rsid w:val="00381FB1"/>
    <w:rsid w:val="00396215"/>
    <w:rsid w:val="003C192A"/>
    <w:rsid w:val="003C732D"/>
    <w:rsid w:val="003E0115"/>
    <w:rsid w:val="003E3F80"/>
    <w:rsid w:val="003E62BE"/>
    <w:rsid w:val="003E7D91"/>
    <w:rsid w:val="00411299"/>
    <w:rsid w:val="00414D45"/>
    <w:rsid w:val="0042156A"/>
    <w:rsid w:val="004239AE"/>
    <w:rsid w:val="00436C49"/>
    <w:rsid w:val="004448C1"/>
    <w:rsid w:val="00463FC1"/>
    <w:rsid w:val="004B303D"/>
    <w:rsid w:val="004D0A4A"/>
    <w:rsid w:val="004D33BF"/>
    <w:rsid w:val="004E270C"/>
    <w:rsid w:val="004E561B"/>
    <w:rsid w:val="004F4D86"/>
    <w:rsid w:val="00500569"/>
    <w:rsid w:val="00516062"/>
    <w:rsid w:val="005179A4"/>
    <w:rsid w:val="005357FC"/>
    <w:rsid w:val="00537A08"/>
    <w:rsid w:val="005405AA"/>
    <w:rsid w:val="00554246"/>
    <w:rsid w:val="0056301F"/>
    <w:rsid w:val="005634F3"/>
    <w:rsid w:val="00570EF6"/>
    <w:rsid w:val="00576378"/>
    <w:rsid w:val="00576906"/>
    <w:rsid w:val="005831CA"/>
    <w:rsid w:val="005959F0"/>
    <w:rsid w:val="005C206D"/>
    <w:rsid w:val="005C62C2"/>
    <w:rsid w:val="005C7295"/>
    <w:rsid w:val="005E3F7F"/>
    <w:rsid w:val="005E70A9"/>
    <w:rsid w:val="006229F5"/>
    <w:rsid w:val="00635CA4"/>
    <w:rsid w:val="00640E1A"/>
    <w:rsid w:val="00651758"/>
    <w:rsid w:val="00654D99"/>
    <w:rsid w:val="00656097"/>
    <w:rsid w:val="006654B6"/>
    <w:rsid w:val="00665EDA"/>
    <w:rsid w:val="00683AFE"/>
    <w:rsid w:val="00697AB7"/>
    <w:rsid w:val="006A1F7A"/>
    <w:rsid w:val="006A438E"/>
    <w:rsid w:val="006A4AD0"/>
    <w:rsid w:val="006A4E38"/>
    <w:rsid w:val="006A71CA"/>
    <w:rsid w:val="006C0A5F"/>
    <w:rsid w:val="006C43F7"/>
    <w:rsid w:val="006D051D"/>
    <w:rsid w:val="006D081F"/>
    <w:rsid w:val="006D238E"/>
    <w:rsid w:val="006E0A50"/>
    <w:rsid w:val="006F4716"/>
    <w:rsid w:val="007051AD"/>
    <w:rsid w:val="00733808"/>
    <w:rsid w:val="00742E10"/>
    <w:rsid w:val="007437D7"/>
    <w:rsid w:val="007709DA"/>
    <w:rsid w:val="00770E3A"/>
    <w:rsid w:val="00781145"/>
    <w:rsid w:val="007B1A19"/>
    <w:rsid w:val="007C14C2"/>
    <w:rsid w:val="007D08A0"/>
    <w:rsid w:val="007E6C86"/>
    <w:rsid w:val="007F1197"/>
    <w:rsid w:val="00805330"/>
    <w:rsid w:val="0080699C"/>
    <w:rsid w:val="008175C9"/>
    <w:rsid w:val="00826020"/>
    <w:rsid w:val="00843732"/>
    <w:rsid w:val="00845BC1"/>
    <w:rsid w:val="00854890"/>
    <w:rsid w:val="008756A1"/>
    <w:rsid w:val="008856EE"/>
    <w:rsid w:val="00895D00"/>
    <w:rsid w:val="008A1F52"/>
    <w:rsid w:val="008A4FBD"/>
    <w:rsid w:val="008B0FEE"/>
    <w:rsid w:val="008B74FB"/>
    <w:rsid w:val="008F5D9C"/>
    <w:rsid w:val="00905AF2"/>
    <w:rsid w:val="0091014E"/>
    <w:rsid w:val="00911C1E"/>
    <w:rsid w:val="00916A07"/>
    <w:rsid w:val="00937A1E"/>
    <w:rsid w:val="009414AC"/>
    <w:rsid w:val="0094308C"/>
    <w:rsid w:val="00954685"/>
    <w:rsid w:val="00964B2D"/>
    <w:rsid w:val="00972593"/>
    <w:rsid w:val="00986122"/>
    <w:rsid w:val="009A27C0"/>
    <w:rsid w:val="009B306A"/>
    <w:rsid w:val="009B33F0"/>
    <w:rsid w:val="009D754B"/>
    <w:rsid w:val="009E0DD2"/>
    <w:rsid w:val="009E1827"/>
    <w:rsid w:val="009E3A99"/>
    <w:rsid w:val="009E65EA"/>
    <w:rsid w:val="00A04D00"/>
    <w:rsid w:val="00A124EE"/>
    <w:rsid w:val="00A12FF0"/>
    <w:rsid w:val="00A153DF"/>
    <w:rsid w:val="00A16029"/>
    <w:rsid w:val="00A203A7"/>
    <w:rsid w:val="00A265A0"/>
    <w:rsid w:val="00A56DAA"/>
    <w:rsid w:val="00A62AB9"/>
    <w:rsid w:val="00A64CD9"/>
    <w:rsid w:val="00A84669"/>
    <w:rsid w:val="00A872AE"/>
    <w:rsid w:val="00AD0FCE"/>
    <w:rsid w:val="00AD4D7B"/>
    <w:rsid w:val="00AE0D67"/>
    <w:rsid w:val="00AF06DC"/>
    <w:rsid w:val="00B12247"/>
    <w:rsid w:val="00B303E3"/>
    <w:rsid w:val="00B664D8"/>
    <w:rsid w:val="00B77267"/>
    <w:rsid w:val="00B812D8"/>
    <w:rsid w:val="00BA0CA3"/>
    <w:rsid w:val="00BA3798"/>
    <w:rsid w:val="00BB0EE2"/>
    <w:rsid w:val="00BE3327"/>
    <w:rsid w:val="00BE79DC"/>
    <w:rsid w:val="00BF6948"/>
    <w:rsid w:val="00C31CB4"/>
    <w:rsid w:val="00C40C9F"/>
    <w:rsid w:val="00C502AD"/>
    <w:rsid w:val="00C536EC"/>
    <w:rsid w:val="00C823A3"/>
    <w:rsid w:val="00CA0E66"/>
    <w:rsid w:val="00CA2FFE"/>
    <w:rsid w:val="00CA63DA"/>
    <w:rsid w:val="00CC027F"/>
    <w:rsid w:val="00CE27BB"/>
    <w:rsid w:val="00CE31A4"/>
    <w:rsid w:val="00CF7F0F"/>
    <w:rsid w:val="00D033E4"/>
    <w:rsid w:val="00D26007"/>
    <w:rsid w:val="00D26972"/>
    <w:rsid w:val="00D3246B"/>
    <w:rsid w:val="00D34D46"/>
    <w:rsid w:val="00D56533"/>
    <w:rsid w:val="00D57718"/>
    <w:rsid w:val="00D62B01"/>
    <w:rsid w:val="00D70EFF"/>
    <w:rsid w:val="00D7682A"/>
    <w:rsid w:val="00D76BC1"/>
    <w:rsid w:val="00D77A87"/>
    <w:rsid w:val="00DA060F"/>
    <w:rsid w:val="00DB7119"/>
    <w:rsid w:val="00DB7978"/>
    <w:rsid w:val="00DC12DD"/>
    <w:rsid w:val="00DC72DE"/>
    <w:rsid w:val="00DD29BA"/>
    <w:rsid w:val="00DD3B83"/>
    <w:rsid w:val="00DF7562"/>
    <w:rsid w:val="00E0064E"/>
    <w:rsid w:val="00E02E1E"/>
    <w:rsid w:val="00E04B79"/>
    <w:rsid w:val="00E156B2"/>
    <w:rsid w:val="00E16219"/>
    <w:rsid w:val="00E21A28"/>
    <w:rsid w:val="00E2623B"/>
    <w:rsid w:val="00E35162"/>
    <w:rsid w:val="00E53C22"/>
    <w:rsid w:val="00E83281"/>
    <w:rsid w:val="00E856BF"/>
    <w:rsid w:val="00EB1257"/>
    <w:rsid w:val="00EB5031"/>
    <w:rsid w:val="00EB5957"/>
    <w:rsid w:val="00EB70A6"/>
    <w:rsid w:val="00ED5DEC"/>
    <w:rsid w:val="00EF1A53"/>
    <w:rsid w:val="00EF3048"/>
    <w:rsid w:val="00EF762F"/>
    <w:rsid w:val="00F1576C"/>
    <w:rsid w:val="00F27C83"/>
    <w:rsid w:val="00F30E47"/>
    <w:rsid w:val="00F3620B"/>
    <w:rsid w:val="00F406A0"/>
    <w:rsid w:val="00F4538F"/>
    <w:rsid w:val="00F67750"/>
    <w:rsid w:val="00F851EF"/>
    <w:rsid w:val="00F959FE"/>
    <w:rsid w:val="00F96DAA"/>
    <w:rsid w:val="00FA3D6F"/>
    <w:rsid w:val="00FC307F"/>
    <w:rsid w:val="00FC7CFD"/>
    <w:rsid w:val="00FD02A1"/>
    <w:rsid w:val="00FD2EC4"/>
    <w:rsid w:val="00F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5F"/>
    <w:pPr>
      <w:ind w:left="720"/>
      <w:contextualSpacing/>
    </w:pPr>
  </w:style>
  <w:style w:type="paragraph" w:styleId="Header">
    <w:name w:val="header"/>
    <w:basedOn w:val="Normal"/>
    <w:link w:val="HeaderChar"/>
    <w:uiPriority w:val="99"/>
    <w:unhideWhenUsed/>
    <w:rsid w:val="00F36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0B"/>
  </w:style>
  <w:style w:type="paragraph" w:styleId="Footer">
    <w:name w:val="footer"/>
    <w:basedOn w:val="Normal"/>
    <w:link w:val="FooterChar"/>
    <w:uiPriority w:val="99"/>
    <w:unhideWhenUsed/>
    <w:rsid w:val="00F36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0B"/>
  </w:style>
  <w:style w:type="paragraph" w:styleId="BalloonText">
    <w:name w:val="Balloon Text"/>
    <w:basedOn w:val="Normal"/>
    <w:link w:val="BalloonTextChar"/>
    <w:uiPriority w:val="99"/>
    <w:semiHidden/>
    <w:unhideWhenUsed/>
    <w:rsid w:val="00362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25E"/>
    <w:rPr>
      <w:rFonts w:ascii="Segoe UI" w:hAnsi="Segoe UI" w:cs="Segoe UI"/>
      <w:sz w:val="18"/>
      <w:szCs w:val="18"/>
    </w:rPr>
  </w:style>
  <w:style w:type="paragraph" w:styleId="NoSpacing">
    <w:name w:val="No Spacing"/>
    <w:uiPriority w:val="1"/>
    <w:qFormat/>
    <w:rsid w:val="002F24D8"/>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5F"/>
    <w:pPr>
      <w:ind w:left="720"/>
      <w:contextualSpacing/>
    </w:pPr>
  </w:style>
  <w:style w:type="paragraph" w:styleId="Header">
    <w:name w:val="header"/>
    <w:basedOn w:val="Normal"/>
    <w:link w:val="HeaderChar"/>
    <w:uiPriority w:val="99"/>
    <w:unhideWhenUsed/>
    <w:rsid w:val="00F36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0B"/>
  </w:style>
  <w:style w:type="paragraph" w:styleId="Footer">
    <w:name w:val="footer"/>
    <w:basedOn w:val="Normal"/>
    <w:link w:val="FooterChar"/>
    <w:uiPriority w:val="99"/>
    <w:unhideWhenUsed/>
    <w:rsid w:val="00F36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0B"/>
  </w:style>
  <w:style w:type="paragraph" w:styleId="BalloonText">
    <w:name w:val="Balloon Text"/>
    <w:basedOn w:val="Normal"/>
    <w:link w:val="BalloonTextChar"/>
    <w:uiPriority w:val="99"/>
    <w:semiHidden/>
    <w:unhideWhenUsed/>
    <w:rsid w:val="00362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25E"/>
    <w:rPr>
      <w:rFonts w:ascii="Segoe UI" w:hAnsi="Segoe UI" w:cs="Segoe UI"/>
      <w:sz w:val="18"/>
      <w:szCs w:val="18"/>
    </w:rPr>
  </w:style>
  <w:style w:type="paragraph" w:styleId="NoSpacing">
    <w:name w:val="No Spacing"/>
    <w:uiPriority w:val="1"/>
    <w:qFormat/>
    <w:rsid w:val="002F24D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8203">
      <w:bodyDiv w:val="1"/>
      <w:marLeft w:val="0"/>
      <w:marRight w:val="0"/>
      <w:marTop w:val="0"/>
      <w:marBottom w:val="0"/>
      <w:divBdr>
        <w:top w:val="none" w:sz="0" w:space="0" w:color="auto"/>
        <w:left w:val="none" w:sz="0" w:space="0" w:color="auto"/>
        <w:bottom w:val="none" w:sz="0" w:space="0" w:color="auto"/>
        <w:right w:val="none" w:sz="0" w:space="0" w:color="auto"/>
      </w:divBdr>
    </w:div>
    <w:div w:id="6835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E215-2552-4DB4-8E1F-62691CF8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2018-12-11T10:24:00Z</cp:lastPrinted>
  <dcterms:created xsi:type="dcterms:W3CDTF">2018-12-14T04:50:00Z</dcterms:created>
  <dcterms:modified xsi:type="dcterms:W3CDTF">2018-12-14T04:50:00Z</dcterms:modified>
</cp:coreProperties>
</file>