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7E" w:rsidRDefault="00400B7E" w:rsidP="00F77829">
      <w:pPr>
        <w:pStyle w:val="NoSpacing"/>
        <w:rPr>
          <w:rFonts w:ascii="Tahoma" w:hAnsi="Tahoma" w:cs="Tahoma"/>
          <w:b/>
          <w:sz w:val="24"/>
          <w:szCs w:val="24"/>
        </w:rPr>
      </w:pPr>
      <w:bookmarkStart w:id="0" w:name="_GoBack"/>
      <w:bookmarkEnd w:id="0"/>
    </w:p>
    <w:p w:rsidR="00400B7E" w:rsidRDefault="00400B7E" w:rsidP="00F77829">
      <w:pPr>
        <w:pStyle w:val="NoSpacing"/>
        <w:rPr>
          <w:rFonts w:ascii="Tahoma" w:hAnsi="Tahoma" w:cs="Tahoma"/>
          <w:b/>
          <w:sz w:val="24"/>
          <w:szCs w:val="24"/>
        </w:rPr>
      </w:pPr>
    </w:p>
    <w:p w:rsidR="00077256" w:rsidRPr="00E914FC" w:rsidRDefault="00077256" w:rsidP="00077256">
      <w:pPr>
        <w:pStyle w:val="NoSpacing"/>
        <w:spacing w:line="360" w:lineRule="auto"/>
        <w:jc w:val="center"/>
        <w:rPr>
          <w:rFonts w:ascii="Tahoma" w:hAnsi="Tahoma" w:cs="Tahoma"/>
          <w:b/>
          <w:sz w:val="24"/>
          <w:szCs w:val="24"/>
        </w:rPr>
      </w:pPr>
      <w:r w:rsidRPr="00E914FC">
        <w:rPr>
          <w:rFonts w:ascii="Tahoma" w:hAnsi="Tahoma" w:cs="Tahoma"/>
          <w:b/>
          <w:sz w:val="24"/>
          <w:szCs w:val="24"/>
        </w:rPr>
        <w:t>IN THE COURT OF APPEAL OF TANZANIA</w:t>
      </w:r>
    </w:p>
    <w:p w:rsidR="00077256" w:rsidRPr="00E914FC" w:rsidRDefault="00077256" w:rsidP="00077256">
      <w:pPr>
        <w:pStyle w:val="NoSpacing"/>
        <w:spacing w:line="360" w:lineRule="auto"/>
        <w:jc w:val="center"/>
        <w:rPr>
          <w:rFonts w:ascii="Tahoma" w:hAnsi="Tahoma" w:cs="Tahoma"/>
          <w:b/>
          <w:sz w:val="24"/>
          <w:szCs w:val="24"/>
          <w:u w:val="single"/>
        </w:rPr>
      </w:pPr>
      <w:r w:rsidRPr="00E914FC">
        <w:rPr>
          <w:rFonts w:ascii="Tahoma" w:hAnsi="Tahoma" w:cs="Tahoma"/>
          <w:b/>
          <w:sz w:val="24"/>
          <w:szCs w:val="24"/>
          <w:u w:val="single"/>
        </w:rPr>
        <w:t>AT ARUSHA</w:t>
      </w:r>
    </w:p>
    <w:p w:rsidR="00077256" w:rsidRPr="00E914FC" w:rsidRDefault="00077256" w:rsidP="00077256">
      <w:pPr>
        <w:pStyle w:val="NoSpacing"/>
        <w:ind w:left="720"/>
        <w:rPr>
          <w:rFonts w:ascii="Tahoma" w:hAnsi="Tahoma" w:cs="Tahoma"/>
          <w:b/>
          <w:sz w:val="24"/>
          <w:szCs w:val="24"/>
          <w:u w:val="thick"/>
        </w:rPr>
      </w:pPr>
      <w:r w:rsidRPr="00E914FC">
        <w:rPr>
          <w:rFonts w:ascii="Tahoma" w:hAnsi="Tahoma" w:cs="Tahoma"/>
          <w:b/>
          <w:sz w:val="24"/>
          <w:szCs w:val="24"/>
        </w:rPr>
        <w:t xml:space="preserve">      (</w:t>
      </w:r>
      <w:r w:rsidRPr="00E914FC">
        <w:rPr>
          <w:rFonts w:ascii="Tahoma" w:hAnsi="Tahoma" w:cs="Tahoma"/>
          <w:b/>
          <w:sz w:val="24"/>
          <w:szCs w:val="24"/>
          <w:u w:val="thick"/>
        </w:rPr>
        <w:t>CORAM:</w:t>
      </w:r>
      <w:r w:rsidRPr="00E914FC">
        <w:rPr>
          <w:rFonts w:ascii="Tahoma" w:hAnsi="Tahoma" w:cs="Tahoma"/>
          <w:b/>
          <w:sz w:val="24"/>
          <w:szCs w:val="24"/>
        </w:rPr>
        <w:t xml:space="preserve">   </w:t>
      </w:r>
      <w:r w:rsidRPr="00E914FC">
        <w:rPr>
          <w:rFonts w:ascii="Tahoma" w:hAnsi="Tahoma" w:cs="Tahoma"/>
          <w:b/>
          <w:sz w:val="24"/>
          <w:szCs w:val="24"/>
          <w:u w:val="thick"/>
        </w:rPr>
        <w:t>MWARIJA, J.A., LILA</w:t>
      </w:r>
      <w:proofErr w:type="gramStart"/>
      <w:r w:rsidRPr="00E914FC">
        <w:rPr>
          <w:rFonts w:ascii="Tahoma" w:hAnsi="Tahoma" w:cs="Tahoma"/>
          <w:b/>
          <w:sz w:val="24"/>
          <w:szCs w:val="24"/>
          <w:u w:val="thick"/>
        </w:rPr>
        <w:t>,J.A</w:t>
      </w:r>
      <w:proofErr w:type="gramEnd"/>
      <w:r w:rsidRPr="00E914FC">
        <w:rPr>
          <w:rFonts w:ascii="Tahoma" w:hAnsi="Tahoma" w:cs="Tahoma"/>
          <w:b/>
          <w:sz w:val="24"/>
          <w:szCs w:val="24"/>
          <w:u w:val="thick"/>
        </w:rPr>
        <w:t>., And KWARIKO, J.A.,)</w:t>
      </w:r>
    </w:p>
    <w:p w:rsidR="00077256" w:rsidRPr="00E914FC" w:rsidRDefault="00077256" w:rsidP="00077256">
      <w:pPr>
        <w:pStyle w:val="NoSpacing"/>
        <w:spacing w:line="360" w:lineRule="auto"/>
        <w:jc w:val="center"/>
        <w:rPr>
          <w:rFonts w:ascii="Tahoma" w:hAnsi="Tahoma" w:cs="Tahoma"/>
          <w:b/>
          <w:sz w:val="12"/>
          <w:szCs w:val="24"/>
          <w:u w:val="single"/>
        </w:rPr>
      </w:pPr>
    </w:p>
    <w:p w:rsidR="00077256" w:rsidRPr="00E914FC" w:rsidRDefault="00077256" w:rsidP="00077256">
      <w:pPr>
        <w:pStyle w:val="NoSpacing"/>
        <w:spacing w:line="360" w:lineRule="auto"/>
        <w:jc w:val="center"/>
        <w:rPr>
          <w:rFonts w:ascii="Tahoma" w:hAnsi="Tahoma" w:cs="Tahoma"/>
          <w:b/>
          <w:sz w:val="24"/>
          <w:szCs w:val="24"/>
          <w:u w:val="single"/>
        </w:rPr>
      </w:pPr>
      <w:r>
        <w:rPr>
          <w:rFonts w:ascii="Tahoma" w:hAnsi="Tahoma" w:cs="Tahoma"/>
          <w:b/>
          <w:noProof/>
          <w:sz w:val="24"/>
          <w:szCs w:val="24"/>
        </w:rPr>
        <mc:AlternateContent>
          <mc:Choice Requires="wps">
            <w:drawing>
              <wp:anchor distT="0" distB="0" distL="114300" distR="114300" simplePos="0" relativeHeight="251659264" behindDoc="0" locked="0" layoutInCell="1" allowOverlap="1" wp14:anchorId="408CECA2" wp14:editId="795ED365">
                <wp:simplePos x="0" y="0"/>
                <wp:positionH relativeFrom="column">
                  <wp:posOffset>3190875</wp:posOffset>
                </wp:positionH>
                <wp:positionV relativeFrom="paragraph">
                  <wp:posOffset>240665</wp:posOffset>
                </wp:positionV>
                <wp:extent cx="240665" cy="619125"/>
                <wp:effectExtent l="0" t="0" r="26035" b="28575"/>
                <wp:wrapNone/>
                <wp:docPr id="1" name="Right Brace 1"/>
                <wp:cNvGraphicFramePr/>
                <a:graphic xmlns:a="http://schemas.openxmlformats.org/drawingml/2006/main">
                  <a:graphicData uri="http://schemas.microsoft.com/office/word/2010/wordprocessingShape">
                    <wps:wsp>
                      <wps:cNvSpPr/>
                      <wps:spPr>
                        <a:xfrm>
                          <a:off x="0" y="0"/>
                          <a:ext cx="240665" cy="6191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1.25pt;margin-top:18.95pt;width:18.9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" adj="700" strokecolor="#4579b8 [3044]"/>
            </w:pict>
          </mc:Fallback>
        </mc:AlternateContent>
      </w:r>
      <w:proofErr w:type="gramStart"/>
      <w:r>
        <w:rPr>
          <w:rFonts w:ascii="Tahoma" w:hAnsi="Tahoma" w:cs="Tahoma"/>
          <w:b/>
          <w:sz w:val="24"/>
          <w:szCs w:val="24"/>
        </w:rPr>
        <w:t xml:space="preserve">CIVIL  </w:t>
      </w:r>
      <w:r w:rsidRPr="00E914FC">
        <w:rPr>
          <w:rFonts w:ascii="Tahoma" w:hAnsi="Tahoma" w:cs="Tahoma"/>
          <w:b/>
          <w:sz w:val="24"/>
          <w:szCs w:val="24"/>
        </w:rPr>
        <w:t>APPEAL</w:t>
      </w:r>
      <w:proofErr w:type="gramEnd"/>
      <w:r w:rsidRPr="00E914FC">
        <w:rPr>
          <w:rFonts w:ascii="Tahoma" w:hAnsi="Tahoma" w:cs="Tahoma"/>
          <w:b/>
          <w:sz w:val="24"/>
          <w:szCs w:val="24"/>
        </w:rPr>
        <w:t xml:space="preserve"> NO. 66 OF 2017</w:t>
      </w:r>
    </w:p>
    <w:p w:rsidR="00077256" w:rsidRPr="00E914FC" w:rsidRDefault="00077256" w:rsidP="00077256">
      <w:pPr>
        <w:pStyle w:val="NoSpacing"/>
        <w:jc w:val="center"/>
        <w:rPr>
          <w:rFonts w:ascii="Tahoma" w:hAnsi="Tahoma" w:cs="Tahoma"/>
          <w:b/>
          <w:sz w:val="2"/>
          <w:szCs w:val="28"/>
        </w:rPr>
      </w:pPr>
    </w:p>
    <w:p w:rsidR="00077256" w:rsidRDefault="00077256" w:rsidP="00077256">
      <w:pPr>
        <w:pStyle w:val="NoSpacing"/>
        <w:numPr>
          <w:ilvl w:val="0"/>
          <w:numId w:val="3"/>
        </w:numPr>
        <w:rPr>
          <w:rFonts w:ascii="Tahoma" w:hAnsi="Tahoma" w:cs="Tahoma"/>
          <w:b/>
          <w:sz w:val="24"/>
          <w:szCs w:val="24"/>
        </w:rPr>
      </w:pPr>
      <w:r w:rsidRPr="00E914FC">
        <w:rPr>
          <w:rFonts w:ascii="Tahoma" w:hAnsi="Tahoma" w:cs="Tahoma"/>
          <w:b/>
          <w:sz w:val="24"/>
          <w:szCs w:val="24"/>
        </w:rPr>
        <w:t xml:space="preserve">MONDOROSI VILLAGE COUNCIL </w:t>
      </w:r>
    </w:p>
    <w:p w:rsidR="00077256" w:rsidRDefault="00077256" w:rsidP="00077256">
      <w:pPr>
        <w:pStyle w:val="NoSpacing"/>
        <w:numPr>
          <w:ilvl w:val="0"/>
          <w:numId w:val="3"/>
        </w:numPr>
        <w:rPr>
          <w:rFonts w:ascii="Tahoma" w:hAnsi="Tahoma" w:cs="Tahoma"/>
          <w:b/>
          <w:sz w:val="24"/>
          <w:szCs w:val="24"/>
        </w:rPr>
      </w:pPr>
      <w:r w:rsidRPr="000B1B92">
        <w:rPr>
          <w:rFonts w:ascii="Tahoma" w:hAnsi="Tahoma" w:cs="Tahoma"/>
          <w:b/>
          <w:sz w:val="24"/>
          <w:szCs w:val="24"/>
        </w:rPr>
        <w:t xml:space="preserve">SUKENYA VILLAGE COUNCIL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…………………...APPELLANTS</w:t>
      </w:r>
    </w:p>
    <w:p w:rsidR="00077256" w:rsidRPr="000B1B92" w:rsidRDefault="00077256" w:rsidP="00077256">
      <w:pPr>
        <w:pStyle w:val="NoSpacing"/>
        <w:numPr>
          <w:ilvl w:val="0"/>
          <w:numId w:val="3"/>
        </w:numPr>
        <w:rPr>
          <w:rFonts w:ascii="Tahoma" w:hAnsi="Tahoma" w:cs="Tahoma"/>
          <w:b/>
          <w:sz w:val="24"/>
          <w:szCs w:val="24"/>
        </w:rPr>
      </w:pPr>
      <w:r w:rsidRPr="000B1B92">
        <w:rPr>
          <w:rFonts w:ascii="Tahoma" w:hAnsi="Tahoma" w:cs="Tahoma"/>
          <w:b/>
          <w:sz w:val="24"/>
          <w:szCs w:val="24"/>
        </w:rPr>
        <w:t xml:space="preserve">SOITSAMBU VILLAGE COUNCIL </w:t>
      </w:r>
    </w:p>
    <w:p w:rsidR="00077256" w:rsidRPr="00E914FC" w:rsidRDefault="00077256" w:rsidP="00077256">
      <w:pPr>
        <w:pStyle w:val="NoSpacing"/>
        <w:ind w:left="90"/>
        <w:rPr>
          <w:rFonts w:ascii="Tahoma" w:hAnsi="Tahoma" w:cs="Tahoma"/>
          <w:b/>
          <w:sz w:val="16"/>
          <w:szCs w:val="28"/>
        </w:rPr>
      </w:pPr>
      <w:r>
        <w:rPr>
          <w:rFonts w:ascii="Tahoma" w:hAnsi="Tahoma" w:cs="Tahoma"/>
          <w:b/>
          <w:sz w:val="28"/>
          <w:szCs w:val="28"/>
        </w:rPr>
        <w:t xml:space="preserve"> </w:t>
      </w:r>
    </w:p>
    <w:p w:rsidR="00077256" w:rsidRDefault="00077256" w:rsidP="00077256">
      <w:pPr>
        <w:pStyle w:val="NoSpacing"/>
        <w:jc w:val="center"/>
        <w:rPr>
          <w:rFonts w:ascii="Tahoma" w:hAnsi="Tahoma" w:cs="Tahoma"/>
          <w:b/>
          <w:sz w:val="28"/>
          <w:szCs w:val="28"/>
        </w:rPr>
      </w:pPr>
      <w:r>
        <w:rPr>
          <w:rFonts w:ascii="Tahoma" w:hAnsi="Tahoma" w:cs="Tahoma"/>
          <w:b/>
          <w:sz w:val="28"/>
          <w:szCs w:val="28"/>
        </w:rPr>
        <w:t>VERSUS</w:t>
      </w:r>
    </w:p>
    <w:p w:rsidR="00077256" w:rsidRPr="00E914FC" w:rsidRDefault="00077256" w:rsidP="00077256">
      <w:pPr>
        <w:pStyle w:val="NoSpacing"/>
        <w:jc w:val="center"/>
        <w:rPr>
          <w:rFonts w:ascii="Tahoma" w:hAnsi="Tahoma" w:cs="Tahoma"/>
          <w:b/>
          <w:sz w:val="10"/>
          <w:szCs w:val="28"/>
        </w:rPr>
      </w:pPr>
    </w:p>
    <w:p w:rsidR="00077256" w:rsidRDefault="00077256" w:rsidP="00077256">
      <w:pPr>
        <w:pStyle w:val="NoSpacing"/>
        <w:numPr>
          <w:ilvl w:val="0"/>
          <w:numId w:val="4"/>
        </w:numP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60288" behindDoc="0" locked="0" layoutInCell="1" allowOverlap="1" wp14:anchorId="45E0D402" wp14:editId="5D32368D">
                <wp:simplePos x="0" y="0"/>
                <wp:positionH relativeFrom="column">
                  <wp:posOffset>3343275</wp:posOffset>
                </wp:positionH>
                <wp:positionV relativeFrom="paragraph">
                  <wp:posOffset>2539</wp:posOffset>
                </wp:positionV>
                <wp:extent cx="240665" cy="942975"/>
                <wp:effectExtent l="0" t="0" r="26035" b="28575"/>
                <wp:wrapNone/>
                <wp:docPr id="2" name="Right Brace 2"/>
                <wp:cNvGraphicFramePr/>
                <a:graphic xmlns:a="http://schemas.openxmlformats.org/drawingml/2006/main">
                  <a:graphicData uri="http://schemas.microsoft.com/office/word/2010/wordprocessingShape">
                    <wps:wsp>
                      <wps:cNvSpPr/>
                      <wps:spPr>
                        <a:xfrm>
                          <a:off x="0" y="0"/>
                          <a:ext cx="240665" cy="942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 o:spid="_x0000_s1026" type="#_x0000_t88" style="position:absolute;margin-left:263.25pt;margin-top:.2pt;width:18.9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" adj="459" strokecolor="#4579b8 [3044]"/>
            </w:pict>
          </mc:Fallback>
        </mc:AlternateContent>
      </w:r>
      <w:r w:rsidRPr="00E914FC">
        <w:rPr>
          <w:rFonts w:ascii="Tahoma" w:hAnsi="Tahoma" w:cs="Tahoma"/>
          <w:b/>
          <w:sz w:val="24"/>
          <w:szCs w:val="24"/>
        </w:rPr>
        <w:t>T</w:t>
      </w:r>
      <w:r>
        <w:rPr>
          <w:rFonts w:ascii="Tahoma" w:hAnsi="Tahoma" w:cs="Tahoma"/>
          <w:b/>
          <w:sz w:val="24"/>
          <w:szCs w:val="24"/>
        </w:rPr>
        <w:t>ANZANIA BREWERIES LIMITED</w:t>
      </w:r>
    </w:p>
    <w:p w:rsidR="00077256" w:rsidRDefault="00077256" w:rsidP="00077256">
      <w:pPr>
        <w:pStyle w:val="NoSpacing"/>
        <w:numPr>
          <w:ilvl w:val="0"/>
          <w:numId w:val="4"/>
        </w:numPr>
        <w:rPr>
          <w:rFonts w:ascii="Tahoma" w:hAnsi="Tahoma" w:cs="Tahoma"/>
          <w:b/>
          <w:sz w:val="24"/>
          <w:szCs w:val="24"/>
        </w:rPr>
      </w:pPr>
      <w:r w:rsidRPr="000B1B92">
        <w:rPr>
          <w:rFonts w:ascii="Tahoma" w:hAnsi="Tahoma" w:cs="Tahoma"/>
          <w:b/>
          <w:sz w:val="24"/>
          <w:szCs w:val="24"/>
        </w:rPr>
        <w:t>TANZANIA CONSERVATION LIMITED</w:t>
      </w:r>
    </w:p>
    <w:p w:rsidR="00077256" w:rsidRDefault="00077256" w:rsidP="00077256">
      <w:pPr>
        <w:pStyle w:val="NoSpacing"/>
        <w:numPr>
          <w:ilvl w:val="0"/>
          <w:numId w:val="4"/>
        </w:numPr>
        <w:rPr>
          <w:rFonts w:ascii="Tahoma" w:hAnsi="Tahoma" w:cs="Tahoma"/>
          <w:b/>
          <w:sz w:val="24"/>
          <w:szCs w:val="24"/>
        </w:rPr>
      </w:pPr>
      <w:r w:rsidRPr="000B1B92">
        <w:rPr>
          <w:rFonts w:ascii="Tahoma" w:hAnsi="Tahoma" w:cs="Tahoma"/>
          <w:b/>
          <w:sz w:val="24"/>
          <w:szCs w:val="24"/>
        </w:rPr>
        <w:t>NGORONGORO DISTRICT COUNCIL</w:t>
      </w:r>
      <w:r>
        <w:rPr>
          <w:rFonts w:ascii="Tahoma" w:hAnsi="Tahoma" w:cs="Tahoma"/>
          <w:b/>
          <w:sz w:val="24"/>
          <w:szCs w:val="24"/>
        </w:rPr>
        <w:t xml:space="preserve">           …………………RESPONDENTS</w:t>
      </w:r>
    </w:p>
    <w:p w:rsidR="00077256" w:rsidRDefault="00077256" w:rsidP="00077256">
      <w:pPr>
        <w:pStyle w:val="NoSpacing"/>
        <w:numPr>
          <w:ilvl w:val="0"/>
          <w:numId w:val="4"/>
        </w:numPr>
        <w:rPr>
          <w:rFonts w:ascii="Tahoma" w:hAnsi="Tahoma" w:cs="Tahoma"/>
          <w:b/>
          <w:sz w:val="24"/>
          <w:szCs w:val="24"/>
        </w:rPr>
      </w:pPr>
      <w:r w:rsidRPr="000B1B92">
        <w:rPr>
          <w:rFonts w:ascii="Tahoma" w:hAnsi="Tahoma" w:cs="Tahoma"/>
          <w:b/>
          <w:sz w:val="24"/>
          <w:szCs w:val="24"/>
        </w:rPr>
        <w:t>COMMISSIONER FOR LAND</w:t>
      </w:r>
      <w:r w:rsidR="003F101D">
        <w:rPr>
          <w:rFonts w:ascii="Tahoma" w:hAnsi="Tahoma" w:cs="Tahoma"/>
          <w:b/>
          <w:sz w:val="24"/>
          <w:szCs w:val="24"/>
        </w:rPr>
        <w:t>S</w:t>
      </w:r>
      <w:r w:rsidRPr="000B1B92">
        <w:rPr>
          <w:rFonts w:ascii="Tahoma" w:hAnsi="Tahoma" w:cs="Tahoma"/>
          <w:b/>
          <w:sz w:val="24"/>
          <w:szCs w:val="24"/>
        </w:rPr>
        <w:t xml:space="preserve"> </w:t>
      </w:r>
    </w:p>
    <w:p w:rsidR="00077256" w:rsidRPr="000B1B92" w:rsidRDefault="00077256" w:rsidP="00077256">
      <w:pPr>
        <w:pStyle w:val="NoSpacing"/>
        <w:numPr>
          <w:ilvl w:val="0"/>
          <w:numId w:val="4"/>
        </w:numPr>
        <w:rPr>
          <w:rFonts w:ascii="Tahoma" w:hAnsi="Tahoma" w:cs="Tahoma"/>
          <w:b/>
          <w:sz w:val="24"/>
          <w:szCs w:val="24"/>
        </w:rPr>
      </w:pPr>
      <w:r w:rsidRPr="000B1B92">
        <w:rPr>
          <w:rFonts w:ascii="Tahoma" w:hAnsi="Tahoma" w:cs="Tahoma"/>
          <w:b/>
          <w:sz w:val="24"/>
          <w:szCs w:val="24"/>
        </w:rPr>
        <w:t xml:space="preserve">THE ATTORNEY GENERAL </w:t>
      </w:r>
    </w:p>
    <w:p w:rsidR="00077256" w:rsidRPr="00E914FC" w:rsidRDefault="00077256" w:rsidP="00077256">
      <w:pPr>
        <w:pStyle w:val="NoSpacing"/>
        <w:spacing w:line="360" w:lineRule="auto"/>
        <w:jc w:val="center"/>
        <w:rPr>
          <w:rFonts w:ascii="Tahoma" w:hAnsi="Tahoma" w:cs="Tahoma"/>
          <w:b/>
          <w:sz w:val="24"/>
          <w:szCs w:val="24"/>
        </w:rPr>
      </w:pPr>
    </w:p>
    <w:p w:rsidR="00077256" w:rsidRDefault="00077256" w:rsidP="00077256">
      <w:pPr>
        <w:pStyle w:val="NoSpacing"/>
        <w:ind w:firstLine="720"/>
        <w:jc w:val="center"/>
        <w:rPr>
          <w:rFonts w:ascii="Tahoma" w:hAnsi="Tahoma" w:cs="Tahoma"/>
          <w:b/>
          <w:sz w:val="24"/>
          <w:szCs w:val="24"/>
        </w:rPr>
      </w:pPr>
      <w:r>
        <w:rPr>
          <w:rFonts w:ascii="Tahoma" w:hAnsi="Tahoma" w:cs="Tahoma"/>
          <w:b/>
          <w:sz w:val="24"/>
          <w:szCs w:val="24"/>
        </w:rPr>
        <w:t xml:space="preserve">(Appeal from the Judgment and Decree of the High Court of Tanzania at Arusha  </w:t>
      </w:r>
    </w:p>
    <w:p w:rsidR="00077256" w:rsidRDefault="00077256" w:rsidP="00077256">
      <w:pPr>
        <w:pStyle w:val="NoSpacing"/>
        <w:ind w:firstLine="720"/>
        <w:jc w:val="center"/>
        <w:rPr>
          <w:rFonts w:ascii="Tahoma" w:hAnsi="Tahoma" w:cs="Tahoma"/>
          <w:b/>
          <w:sz w:val="4"/>
          <w:szCs w:val="24"/>
        </w:rPr>
      </w:pPr>
    </w:p>
    <w:p w:rsidR="00077256" w:rsidRDefault="00077256" w:rsidP="00077256">
      <w:pPr>
        <w:pStyle w:val="NoSpacing"/>
        <w:jc w:val="center"/>
        <w:rPr>
          <w:rFonts w:ascii="Tahoma" w:hAnsi="Tahoma" w:cs="Tahoma"/>
          <w:b/>
          <w:sz w:val="24"/>
          <w:szCs w:val="24"/>
        </w:rPr>
      </w:pPr>
      <w:r>
        <w:rPr>
          <w:rFonts w:ascii="Tahoma" w:hAnsi="Tahoma" w:cs="Tahoma"/>
          <w:b/>
          <w:sz w:val="24"/>
          <w:szCs w:val="24"/>
        </w:rPr>
        <w:t>(</w:t>
      </w:r>
      <w:r>
        <w:rPr>
          <w:rFonts w:ascii="Tahoma" w:hAnsi="Tahoma" w:cs="Tahoma"/>
          <w:b/>
          <w:sz w:val="24"/>
          <w:szCs w:val="24"/>
          <w:u w:val="thick"/>
        </w:rPr>
        <w:t>Moshi, J</w:t>
      </w:r>
      <w:r>
        <w:rPr>
          <w:rFonts w:ascii="Tahoma" w:hAnsi="Tahoma" w:cs="Tahoma"/>
          <w:b/>
          <w:sz w:val="24"/>
          <w:szCs w:val="24"/>
        </w:rPr>
        <w:t>)</w:t>
      </w:r>
    </w:p>
    <w:p w:rsidR="00077256" w:rsidRDefault="00077256" w:rsidP="00077256">
      <w:pPr>
        <w:pStyle w:val="NoSpacing"/>
        <w:jc w:val="center"/>
        <w:rPr>
          <w:rFonts w:ascii="Tahoma" w:hAnsi="Tahoma" w:cs="Tahoma"/>
          <w:b/>
          <w:sz w:val="10"/>
          <w:szCs w:val="24"/>
        </w:rPr>
      </w:pPr>
    </w:p>
    <w:p w:rsidR="00077256" w:rsidRDefault="00077256" w:rsidP="00077256">
      <w:pPr>
        <w:pStyle w:val="NoSpacing"/>
        <w:jc w:val="center"/>
        <w:rPr>
          <w:rFonts w:ascii="Tahoma" w:hAnsi="Tahoma" w:cs="Tahoma"/>
          <w:b/>
          <w:sz w:val="2"/>
          <w:szCs w:val="24"/>
        </w:rPr>
      </w:pPr>
    </w:p>
    <w:p w:rsidR="00077256" w:rsidRDefault="00077256" w:rsidP="00077256">
      <w:pPr>
        <w:pStyle w:val="NoSpacing"/>
        <w:jc w:val="center"/>
        <w:rPr>
          <w:rFonts w:ascii="Tahoma" w:hAnsi="Tahoma" w:cs="Tahoma"/>
          <w:b/>
          <w:sz w:val="24"/>
          <w:szCs w:val="24"/>
        </w:rPr>
      </w:pPr>
      <w:proofErr w:type="gramStart"/>
      <w:r>
        <w:rPr>
          <w:rFonts w:ascii="Tahoma" w:hAnsi="Tahoma" w:cs="Tahoma"/>
          <w:b/>
          <w:sz w:val="24"/>
          <w:szCs w:val="24"/>
        </w:rPr>
        <w:t>dated</w:t>
      </w:r>
      <w:proofErr w:type="gramEnd"/>
      <w:r>
        <w:rPr>
          <w:rFonts w:ascii="Tahoma" w:hAnsi="Tahoma" w:cs="Tahoma"/>
          <w:b/>
          <w:sz w:val="24"/>
          <w:szCs w:val="24"/>
        </w:rPr>
        <w:t xml:space="preserve"> 28</w:t>
      </w:r>
      <w:r>
        <w:rPr>
          <w:rFonts w:ascii="Tahoma" w:hAnsi="Tahoma" w:cs="Tahoma"/>
          <w:b/>
          <w:sz w:val="24"/>
          <w:szCs w:val="24"/>
          <w:vertAlign w:val="superscript"/>
        </w:rPr>
        <w:t>th</w:t>
      </w:r>
      <w:r>
        <w:rPr>
          <w:rFonts w:ascii="Tahoma" w:hAnsi="Tahoma" w:cs="Tahoma"/>
          <w:b/>
          <w:sz w:val="24"/>
          <w:szCs w:val="24"/>
        </w:rPr>
        <w:t xml:space="preserve"> day of October, 2015</w:t>
      </w:r>
    </w:p>
    <w:p w:rsidR="00077256" w:rsidRDefault="00077256" w:rsidP="00077256">
      <w:pPr>
        <w:pStyle w:val="NoSpacing"/>
        <w:jc w:val="center"/>
        <w:rPr>
          <w:rFonts w:ascii="Tahoma" w:hAnsi="Tahoma" w:cs="Tahoma"/>
          <w:b/>
          <w:sz w:val="24"/>
          <w:szCs w:val="24"/>
        </w:rPr>
      </w:pPr>
      <w:proofErr w:type="gramStart"/>
      <w:r>
        <w:rPr>
          <w:rFonts w:ascii="Tahoma" w:hAnsi="Tahoma" w:cs="Tahoma"/>
          <w:b/>
          <w:sz w:val="24"/>
          <w:szCs w:val="24"/>
        </w:rPr>
        <w:t>in</w:t>
      </w:r>
      <w:proofErr w:type="gramEnd"/>
    </w:p>
    <w:p w:rsidR="00400B7E" w:rsidRDefault="00077256" w:rsidP="00077256">
      <w:pPr>
        <w:pStyle w:val="NoSpacing"/>
        <w:jc w:val="center"/>
        <w:rPr>
          <w:rFonts w:ascii="Tahoma" w:hAnsi="Tahoma" w:cs="Tahoma"/>
          <w:b/>
          <w:sz w:val="24"/>
          <w:szCs w:val="24"/>
          <w:u w:val="thick"/>
        </w:rPr>
      </w:pPr>
      <w:r>
        <w:rPr>
          <w:rFonts w:ascii="Tahoma" w:hAnsi="Tahoma" w:cs="Tahoma"/>
          <w:b/>
          <w:sz w:val="24"/>
          <w:szCs w:val="24"/>
          <w:u w:val="thick"/>
        </w:rPr>
        <w:t xml:space="preserve">Land </w:t>
      </w:r>
      <w:proofErr w:type="gramStart"/>
      <w:r>
        <w:rPr>
          <w:rFonts w:ascii="Tahoma" w:hAnsi="Tahoma" w:cs="Tahoma"/>
          <w:b/>
          <w:sz w:val="24"/>
          <w:szCs w:val="24"/>
          <w:u w:val="thick"/>
        </w:rPr>
        <w:t>Case  No</w:t>
      </w:r>
      <w:proofErr w:type="gramEnd"/>
      <w:r>
        <w:rPr>
          <w:rFonts w:ascii="Tahoma" w:hAnsi="Tahoma" w:cs="Tahoma"/>
          <w:b/>
          <w:sz w:val="24"/>
          <w:szCs w:val="24"/>
          <w:u w:val="thick"/>
        </w:rPr>
        <w:t>. 26 of 2013</w:t>
      </w:r>
    </w:p>
    <w:p w:rsidR="00077256" w:rsidRPr="00077256" w:rsidRDefault="00077256" w:rsidP="00077256">
      <w:pPr>
        <w:pStyle w:val="NoSpacing"/>
        <w:jc w:val="center"/>
        <w:rPr>
          <w:rFonts w:ascii="Tahoma" w:hAnsi="Tahoma" w:cs="Tahoma"/>
          <w:b/>
          <w:sz w:val="24"/>
          <w:szCs w:val="24"/>
          <w:u w:val="thick"/>
        </w:rPr>
      </w:pPr>
    </w:p>
    <w:p w:rsidR="00400B7E" w:rsidRDefault="00400B7E" w:rsidP="00F77829">
      <w:pPr>
        <w:pStyle w:val="NoSpacing"/>
        <w:rPr>
          <w:rFonts w:ascii="Tahoma" w:hAnsi="Tahoma" w:cs="Tahoma"/>
          <w:b/>
          <w:sz w:val="10"/>
          <w:szCs w:val="24"/>
          <w:u w:val="thick"/>
        </w:rPr>
      </w:pPr>
    </w:p>
    <w:p w:rsidR="00F77829" w:rsidRDefault="00F77829" w:rsidP="00F77829">
      <w:pPr>
        <w:pStyle w:val="NoSpacing"/>
        <w:jc w:val="center"/>
        <w:rPr>
          <w:rFonts w:ascii="Tahoma" w:hAnsi="Tahoma" w:cs="Tahoma"/>
          <w:b/>
          <w:sz w:val="24"/>
          <w:szCs w:val="24"/>
        </w:rPr>
      </w:pPr>
      <w:r>
        <w:rPr>
          <w:rFonts w:ascii="Tahoma" w:hAnsi="Tahoma" w:cs="Tahoma"/>
          <w:b/>
          <w:sz w:val="24"/>
          <w:szCs w:val="24"/>
        </w:rPr>
        <w:t>-------------</w:t>
      </w:r>
    </w:p>
    <w:p w:rsidR="00F77829" w:rsidRPr="00363C44" w:rsidRDefault="00F77829" w:rsidP="00F77829">
      <w:pPr>
        <w:pStyle w:val="NoSpacing"/>
        <w:jc w:val="center"/>
        <w:rPr>
          <w:rFonts w:ascii="Tahoma" w:hAnsi="Tahoma" w:cs="Tahoma"/>
          <w:b/>
          <w:sz w:val="6"/>
          <w:szCs w:val="24"/>
        </w:rPr>
      </w:pPr>
    </w:p>
    <w:p w:rsidR="00F77829" w:rsidRDefault="00F77829" w:rsidP="00F77829">
      <w:pPr>
        <w:pStyle w:val="NoSpacing"/>
        <w:jc w:val="center"/>
        <w:rPr>
          <w:rFonts w:ascii="Tahoma" w:hAnsi="Tahoma" w:cs="Tahoma"/>
          <w:b/>
          <w:sz w:val="12"/>
          <w:szCs w:val="24"/>
        </w:rPr>
      </w:pPr>
    </w:p>
    <w:p w:rsidR="00F77829" w:rsidRPr="00A005C1" w:rsidRDefault="00F77829" w:rsidP="00F77829">
      <w:pPr>
        <w:pStyle w:val="NoSpacing"/>
        <w:jc w:val="center"/>
        <w:rPr>
          <w:rFonts w:ascii="Tahoma" w:hAnsi="Tahoma" w:cs="Tahoma"/>
          <w:b/>
          <w:sz w:val="28"/>
          <w:szCs w:val="28"/>
          <w:u w:val="thick"/>
        </w:rPr>
      </w:pPr>
      <w:r w:rsidRPr="00A005C1">
        <w:rPr>
          <w:rFonts w:ascii="Tahoma" w:hAnsi="Tahoma" w:cs="Tahoma"/>
          <w:b/>
          <w:sz w:val="28"/>
          <w:szCs w:val="28"/>
          <w:u w:val="thick"/>
        </w:rPr>
        <w:t xml:space="preserve">RULING OF THE COURT </w:t>
      </w:r>
    </w:p>
    <w:p w:rsidR="00F77829" w:rsidRPr="00A005C1" w:rsidRDefault="00F77829" w:rsidP="00F77829">
      <w:pPr>
        <w:pStyle w:val="NoSpacing"/>
        <w:jc w:val="center"/>
        <w:rPr>
          <w:rFonts w:ascii="Tahoma" w:hAnsi="Tahoma" w:cs="Tahoma"/>
          <w:b/>
          <w:sz w:val="28"/>
          <w:szCs w:val="28"/>
          <w:u w:val="thick"/>
        </w:rPr>
      </w:pPr>
    </w:p>
    <w:p w:rsidR="00F77829" w:rsidRPr="00363C44" w:rsidRDefault="00F77829" w:rsidP="00F77829">
      <w:pPr>
        <w:pStyle w:val="NoSpacing"/>
        <w:jc w:val="center"/>
        <w:rPr>
          <w:rFonts w:ascii="Tahoma" w:hAnsi="Tahoma" w:cs="Tahoma"/>
          <w:b/>
          <w:sz w:val="12"/>
          <w:szCs w:val="24"/>
          <w:u w:val="thick"/>
        </w:rPr>
      </w:pPr>
    </w:p>
    <w:p w:rsidR="00393683" w:rsidRDefault="000350E7" w:rsidP="00F77829">
      <w:pPr>
        <w:pStyle w:val="NoSpacing"/>
        <w:rPr>
          <w:rFonts w:ascii="Tahoma" w:hAnsi="Tahoma" w:cs="Tahoma"/>
          <w:sz w:val="20"/>
          <w:szCs w:val="20"/>
        </w:rPr>
      </w:pPr>
      <w:r>
        <w:rPr>
          <w:rFonts w:ascii="Tahoma" w:hAnsi="Tahoma" w:cs="Tahoma"/>
          <w:sz w:val="20"/>
          <w:szCs w:val="20"/>
        </w:rPr>
        <w:t>10</w:t>
      </w:r>
      <w:r w:rsidR="00F77829" w:rsidRPr="00E723AB">
        <w:rPr>
          <w:rFonts w:ascii="Tahoma" w:hAnsi="Tahoma" w:cs="Tahoma"/>
          <w:sz w:val="20"/>
          <w:szCs w:val="20"/>
          <w:vertAlign w:val="superscript"/>
        </w:rPr>
        <w:t>th</w:t>
      </w:r>
      <w:r w:rsidR="00F77829" w:rsidRPr="00E723AB">
        <w:rPr>
          <w:rFonts w:ascii="Tahoma" w:hAnsi="Tahoma" w:cs="Tahoma"/>
          <w:sz w:val="20"/>
          <w:szCs w:val="20"/>
        </w:rPr>
        <w:t xml:space="preserve"> </w:t>
      </w:r>
      <w:r w:rsidR="00393683">
        <w:rPr>
          <w:rFonts w:ascii="Tahoma" w:hAnsi="Tahoma" w:cs="Tahoma"/>
          <w:sz w:val="20"/>
          <w:szCs w:val="20"/>
        </w:rPr>
        <w:t>&amp;</w:t>
      </w:r>
      <w:r w:rsidR="009E31BA">
        <w:rPr>
          <w:rFonts w:ascii="Tahoma" w:hAnsi="Tahoma" w:cs="Tahoma"/>
          <w:sz w:val="20"/>
          <w:szCs w:val="20"/>
        </w:rPr>
        <w:t xml:space="preserve"> 1</w:t>
      </w:r>
      <w:r w:rsidR="00F00F2A">
        <w:rPr>
          <w:rFonts w:ascii="Tahoma" w:hAnsi="Tahoma" w:cs="Tahoma"/>
          <w:sz w:val="20"/>
          <w:szCs w:val="20"/>
        </w:rPr>
        <w:t>4</w:t>
      </w:r>
      <w:r w:rsidR="009E31BA" w:rsidRPr="009E31BA">
        <w:rPr>
          <w:rFonts w:ascii="Tahoma" w:hAnsi="Tahoma" w:cs="Tahoma"/>
          <w:sz w:val="20"/>
          <w:szCs w:val="20"/>
          <w:vertAlign w:val="superscript"/>
        </w:rPr>
        <w:t>th</w:t>
      </w:r>
      <w:r w:rsidR="009E31BA">
        <w:rPr>
          <w:rFonts w:ascii="Tahoma" w:hAnsi="Tahoma" w:cs="Tahoma"/>
          <w:sz w:val="20"/>
          <w:szCs w:val="20"/>
        </w:rPr>
        <w:t xml:space="preserve"> </w:t>
      </w:r>
      <w:r w:rsidR="00393683">
        <w:rPr>
          <w:rFonts w:ascii="Tahoma" w:hAnsi="Tahoma" w:cs="Tahoma"/>
          <w:sz w:val="20"/>
          <w:szCs w:val="20"/>
        </w:rPr>
        <w:t>December, 2018</w:t>
      </w:r>
    </w:p>
    <w:p w:rsidR="00F77829" w:rsidRDefault="00F77829" w:rsidP="00F77829">
      <w:pPr>
        <w:pStyle w:val="NoSpacing"/>
        <w:rPr>
          <w:rFonts w:ascii="Tahoma" w:hAnsi="Tahoma" w:cs="Tahoma"/>
          <w:sz w:val="20"/>
          <w:szCs w:val="20"/>
        </w:rPr>
      </w:pPr>
      <w:r>
        <w:rPr>
          <w:rFonts w:ascii="Tahoma" w:hAnsi="Tahoma" w:cs="Tahoma"/>
          <w:sz w:val="20"/>
          <w:szCs w:val="20"/>
        </w:rPr>
        <w:t xml:space="preserve"> </w:t>
      </w:r>
      <w:r w:rsidR="000350E7">
        <w:rPr>
          <w:rFonts w:ascii="Tahoma" w:hAnsi="Tahoma" w:cs="Tahoma"/>
          <w:sz w:val="20"/>
          <w:szCs w:val="20"/>
        </w:rPr>
        <w:t xml:space="preserve"> </w:t>
      </w:r>
    </w:p>
    <w:p w:rsidR="00F77829" w:rsidRPr="000350E7" w:rsidRDefault="00F77829" w:rsidP="00F77829">
      <w:pPr>
        <w:pStyle w:val="NoSpacing"/>
        <w:rPr>
          <w:rFonts w:ascii="Tahoma" w:hAnsi="Tahoma" w:cs="Tahoma"/>
          <w:sz w:val="8"/>
          <w:szCs w:val="20"/>
        </w:rPr>
      </w:pPr>
    </w:p>
    <w:p w:rsidR="00F77829" w:rsidRPr="00A005C1" w:rsidRDefault="00F77829" w:rsidP="00F77829">
      <w:pPr>
        <w:pStyle w:val="NoSpacing"/>
        <w:rPr>
          <w:rFonts w:ascii="Tahoma" w:hAnsi="Tahoma" w:cs="Tahoma"/>
          <w:b/>
          <w:sz w:val="28"/>
          <w:szCs w:val="28"/>
          <w:u w:val="single"/>
        </w:rPr>
      </w:pPr>
      <w:r w:rsidRPr="00A005C1">
        <w:rPr>
          <w:rFonts w:ascii="Tahoma" w:hAnsi="Tahoma" w:cs="Tahoma"/>
          <w:b/>
          <w:sz w:val="28"/>
          <w:szCs w:val="28"/>
          <w:u w:val="single"/>
        </w:rPr>
        <w:t>KWARIKO, J.A.:</w:t>
      </w:r>
    </w:p>
    <w:p w:rsidR="00F77829" w:rsidRDefault="00F77829" w:rsidP="00F77829">
      <w:pPr>
        <w:pStyle w:val="NoSpacing"/>
        <w:rPr>
          <w:rFonts w:ascii="Tahoma" w:hAnsi="Tahoma" w:cs="Tahoma"/>
          <w:b/>
          <w:sz w:val="24"/>
          <w:szCs w:val="24"/>
          <w:u w:val="single"/>
        </w:rPr>
      </w:pPr>
    </w:p>
    <w:p w:rsidR="006D748A" w:rsidRDefault="00393683" w:rsidP="00CC12AF">
      <w:pPr>
        <w:spacing w:line="480" w:lineRule="auto"/>
        <w:jc w:val="both"/>
        <w:rPr>
          <w:rFonts w:ascii="Tahoma" w:hAnsi="Tahoma" w:cs="Tahoma"/>
          <w:sz w:val="28"/>
          <w:szCs w:val="28"/>
        </w:rPr>
      </w:pPr>
      <w:r>
        <w:rPr>
          <w:rFonts w:ascii="Tahoma" w:hAnsi="Tahoma" w:cs="Tahoma"/>
          <w:sz w:val="28"/>
          <w:szCs w:val="28"/>
        </w:rPr>
        <w:tab/>
        <w:t>The appellants her</w:t>
      </w:r>
      <w:r w:rsidR="004C09DA">
        <w:rPr>
          <w:rFonts w:ascii="Tahoma" w:hAnsi="Tahoma" w:cs="Tahoma"/>
          <w:sz w:val="28"/>
          <w:szCs w:val="28"/>
        </w:rPr>
        <w:t xml:space="preserve">ein sued the respondents </w:t>
      </w:r>
      <w:r w:rsidR="00CC12AF">
        <w:rPr>
          <w:rFonts w:ascii="Tahoma" w:hAnsi="Tahoma" w:cs="Tahoma"/>
          <w:sz w:val="28"/>
          <w:szCs w:val="28"/>
        </w:rPr>
        <w:t xml:space="preserve">before the High Court of Tanzania at Arusha (Moshi, J.) in Land Case No. 26 of 2013, </w:t>
      </w:r>
      <w:r>
        <w:rPr>
          <w:rFonts w:ascii="Tahoma" w:hAnsi="Tahoma" w:cs="Tahoma"/>
          <w:sz w:val="28"/>
          <w:szCs w:val="28"/>
        </w:rPr>
        <w:t xml:space="preserve">for recovery of land known as </w:t>
      </w:r>
      <w:proofErr w:type="spellStart"/>
      <w:r>
        <w:rPr>
          <w:rFonts w:ascii="Tahoma" w:hAnsi="Tahoma" w:cs="Tahoma"/>
          <w:sz w:val="28"/>
          <w:szCs w:val="28"/>
        </w:rPr>
        <w:t>Sukenya</w:t>
      </w:r>
      <w:proofErr w:type="spellEnd"/>
      <w:r>
        <w:rPr>
          <w:rFonts w:ascii="Tahoma" w:hAnsi="Tahoma" w:cs="Tahoma"/>
          <w:sz w:val="28"/>
          <w:szCs w:val="28"/>
        </w:rPr>
        <w:t xml:space="preserve"> Farm or </w:t>
      </w:r>
      <w:proofErr w:type="spellStart"/>
      <w:r>
        <w:rPr>
          <w:rFonts w:ascii="Tahoma" w:hAnsi="Tahoma" w:cs="Tahoma"/>
          <w:sz w:val="28"/>
          <w:szCs w:val="28"/>
        </w:rPr>
        <w:t>Ena</w:t>
      </w:r>
      <w:r w:rsidR="00CC12AF">
        <w:rPr>
          <w:rFonts w:ascii="Tahoma" w:hAnsi="Tahoma" w:cs="Tahoma"/>
          <w:sz w:val="28"/>
          <w:szCs w:val="28"/>
        </w:rPr>
        <w:t>visha</w:t>
      </w:r>
      <w:proofErr w:type="spellEnd"/>
      <w:r w:rsidR="00CC12AF">
        <w:rPr>
          <w:rFonts w:ascii="Tahoma" w:hAnsi="Tahoma" w:cs="Tahoma"/>
          <w:sz w:val="28"/>
          <w:szCs w:val="28"/>
        </w:rPr>
        <w:t xml:space="preserve"> Nature Refuge comprising </w:t>
      </w:r>
      <w:r>
        <w:rPr>
          <w:rFonts w:ascii="Tahoma" w:hAnsi="Tahoma" w:cs="Tahoma"/>
          <w:sz w:val="28"/>
          <w:szCs w:val="28"/>
        </w:rPr>
        <w:t xml:space="preserve">of </w:t>
      </w:r>
      <w:r w:rsidR="00A2284E">
        <w:rPr>
          <w:rFonts w:ascii="Tahoma" w:hAnsi="Tahoma" w:cs="Tahoma"/>
          <w:sz w:val="28"/>
          <w:szCs w:val="28"/>
        </w:rPr>
        <w:lastRenderedPageBreak/>
        <w:t xml:space="preserve">about </w:t>
      </w:r>
      <w:r>
        <w:rPr>
          <w:rFonts w:ascii="Tahoma" w:hAnsi="Tahoma" w:cs="Tahoma"/>
          <w:sz w:val="28"/>
          <w:szCs w:val="28"/>
        </w:rPr>
        <w:t xml:space="preserve">12,167 acres within </w:t>
      </w:r>
      <w:proofErr w:type="spellStart"/>
      <w:r>
        <w:rPr>
          <w:rFonts w:ascii="Tahoma" w:hAnsi="Tahoma" w:cs="Tahoma"/>
          <w:sz w:val="28"/>
          <w:szCs w:val="28"/>
        </w:rPr>
        <w:t>Ngorongoro</w:t>
      </w:r>
      <w:proofErr w:type="spellEnd"/>
      <w:r>
        <w:rPr>
          <w:rFonts w:ascii="Tahoma" w:hAnsi="Tahoma" w:cs="Tahoma"/>
          <w:sz w:val="28"/>
          <w:szCs w:val="28"/>
        </w:rPr>
        <w:t xml:space="preserve"> District</w:t>
      </w:r>
      <w:r w:rsidR="00CC12AF">
        <w:rPr>
          <w:rFonts w:ascii="Tahoma" w:hAnsi="Tahoma" w:cs="Tahoma"/>
          <w:sz w:val="28"/>
          <w:szCs w:val="28"/>
        </w:rPr>
        <w:t xml:space="preserve"> Council. The appellants lost </w:t>
      </w:r>
      <w:r w:rsidR="004C09DA">
        <w:rPr>
          <w:rFonts w:ascii="Tahoma" w:hAnsi="Tahoma" w:cs="Tahoma"/>
          <w:sz w:val="28"/>
          <w:szCs w:val="28"/>
        </w:rPr>
        <w:t>the suit in the decision dated</w:t>
      </w:r>
      <w:r w:rsidR="00CC12AF">
        <w:rPr>
          <w:rFonts w:ascii="Tahoma" w:hAnsi="Tahoma" w:cs="Tahoma"/>
          <w:sz w:val="28"/>
          <w:szCs w:val="28"/>
        </w:rPr>
        <w:t xml:space="preserve"> 28/10/2015. They have thus come before this Court by way of this appeal which was lodged on 3/2/2017. </w:t>
      </w:r>
    </w:p>
    <w:p w:rsidR="00CC12AF" w:rsidRDefault="00CC12AF" w:rsidP="00CC12AF">
      <w:pPr>
        <w:spacing w:line="480" w:lineRule="auto"/>
        <w:jc w:val="both"/>
        <w:rPr>
          <w:rFonts w:ascii="Tahoma" w:hAnsi="Tahoma" w:cs="Tahoma"/>
          <w:sz w:val="28"/>
          <w:szCs w:val="28"/>
        </w:rPr>
      </w:pPr>
      <w:r>
        <w:rPr>
          <w:rFonts w:ascii="Tahoma" w:hAnsi="Tahoma" w:cs="Tahoma"/>
          <w:sz w:val="28"/>
          <w:szCs w:val="28"/>
        </w:rPr>
        <w:tab/>
        <w:t>Consequent to the foregoing, the 2</w:t>
      </w:r>
      <w:r w:rsidRPr="00CC12AF">
        <w:rPr>
          <w:rFonts w:ascii="Tahoma" w:hAnsi="Tahoma" w:cs="Tahoma"/>
          <w:sz w:val="28"/>
          <w:szCs w:val="28"/>
          <w:vertAlign w:val="superscript"/>
        </w:rPr>
        <w:t>nd</w:t>
      </w:r>
      <w:r>
        <w:rPr>
          <w:rFonts w:ascii="Tahoma" w:hAnsi="Tahoma" w:cs="Tahoma"/>
          <w:sz w:val="28"/>
          <w:szCs w:val="28"/>
        </w:rPr>
        <w:t xml:space="preserve"> respondent</w:t>
      </w:r>
      <w:r w:rsidR="009C1ADF">
        <w:rPr>
          <w:rFonts w:ascii="Tahoma" w:hAnsi="Tahoma" w:cs="Tahoma"/>
          <w:sz w:val="28"/>
          <w:szCs w:val="28"/>
        </w:rPr>
        <w:t>’s counsel filed a notice of preliminary objection on 24/7/2017 on the following two points of law:</w:t>
      </w:r>
    </w:p>
    <w:p w:rsidR="009C1ADF" w:rsidRPr="00A2284E" w:rsidRDefault="00DB059F" w:rsidP="009C1ADF">
      <w:pPr>
        <w:pStyle w:val="ListParagraph"/>
        <w:numPr>
          <w:ilvl w:val="0"/>
          <w:numId w:val="1"/>
        </w:numPr>
        <w:spacing w:line="480" w:lineRule="auto"/>
        <w:jc w:val="both"/>
        <w:rPr>
          <w:rFonts w:ascii="Tahoma" w:hAnsi="Tahoma" w:cs="Tahoma"/>
          <w:i/>
          <w:sz w:val="28"/>
          <w:szCs w:val="28"/>
        </w:rPr>
      </w:pPr>
      <w:r w:rsidRPr="00A2284E">
        <w:rPr>
          <w:rFonts w:ascii="Tahoma" w:hAnsi="Tahoma" w:cs="Tahoma"/>
          <w:i/>
          <w:sz w:val="28"/>
          <w:szCs w:val="28"/>
        </w:rPr>
        <w:t>t</w:t>
      </w:r>
      <w:r w:rsidR="009C1ADF" w:rsidRPr="00A2284E">
        <w:rPr>
          <w:rFonts w:ascii="Tahoma" w:hAnsi="Tahoma" w:cs="Tahoma"/>
          <w:i/>
          <w:sz w:val="28"/>
          <w:szCs w:val="28"/>
        </w:rPr>
        <w:t>hat the Appellants have omi</w:t>
      </w:r>
      <w:r w:rsidR="004C09DA">
        <w:rPr>
          <w:rFonts w:ascii="Tahoma" w:hAnsi="Tahoma" w:cs="Tahoma"/>
          <w:i/>
          <w:sz w:val="28"/>
          <w:szCs w:val="28"/>
        </w:rPr>
        <w:t>tted to include in the Record and</w:t>
      </w:r>
      <w:r w:rsidR="009C1ADF" w:rsidRPr="00A2284E">
        <w:rPr>
          <w:rFonts w:ascii="Tahoma" w:hAnsi="Tahoma" w:cs="Tahoma"/>
          <w:i/>
          <w:sz w:val="28"/>
          <w:szCs w:val="28"/>
        </w:rPr>
        <w:t xml:space="preserve"> Memorandum of Appeal a letter to the lower court requesting for copies of judgment, decree and records of proceedings; and</w:t>
      </w:r>
    </w:p>
    <w:p w:rsidR="009C1ADF" w:rsidRPr="00A2284E" w:rsidRDefault="00DB059F" w:rsidP="009C1ADF">
      <w:pPr>
        <w:pStyle w:val="ListParagraph"/>
        <w:numPr>
          <w:ilvl w:val="0"/>
          <w:numId w:val="1"/>
        </w:numPr>
        <w:spacing w:line="480" w:lineRule="auto"/>
        <w:jc w:val="both"/>
        <w:rPr>
          <w:rFonts w:ascii="Tahoma" w:hAnsi="Tahoma" w:cs="Tahoma"/>
          <w:i/>
          <w:sz w:val="28"/>
          <w:szCs w:val="28"/>
        </w:rPr>
      </w:pPr>
      <w:proofErr w:type="gramStart"/>
      <w:r w:rsidRPr="00A2284E">
        <w:rPr>
          <w:rFonts w:ascii="Tahoma" w:hAnsi="Tahoma" w:cs="Tahoma"/>
          <w:i/>
          <w:sz w:val="28"/>
          <w:szCs w:val="28"/>
        </w:rPr>
        <w:t>t</w:t>
      </w:r>
      <w:r w:rsidR="009C1ADF" w:rsidRPr="00A2284E">
        <w:rPr>
          <w:rFonts w:ascii="Tahoma" w:hAnsi="Tahoma" w:cs="Tahoma"/>
          <w:i/>
          <w:sz w:val="28"/>
          <w:szCs w:val="28"/>
        </w:rPr>
        <w:t>hat</w:t>
      </w:r>
      <w:proofErr w:type="gramEnd"/>
      <w:r w:rsidRPr="00A2284E">
        <w:rPr>
          <w:rFonts w:ascii="Tahoma" w:hAnsi="Tahoma" w:cs="Tahoma"/>
          <w:i/>
          <w:sz w:val="28"/>
          <w:szCs w:val="28"/>
        </w:rPr>
        <w:t xml:space="preserve"> in the absence of the Appellant’s letter to the lower court requesting for copies of judgment, decree and record of proceedings in the Record and Memorandum of Appeal the certificate of delay thereof is ineffective.</w:t>
      </w:r>
    </w:p>
    <w:p w:rsidR="00DB059F" w:rsidRDefault="00DB059F" w:rsidP="00DB059F">
      <w:pPr>
        <w:pStyle w:val="ListParagraph"/>
        <w:spacing w:line="480" w:lineRule="auto"/>
        <w:jc w:val="both"/>
        <w:rPr>
          <w:rFonts w:ascii="Tahoma" w:hAnsi="Tahoma" w:cs="Tahoma"/>
          <w:sz w:val="28"/>
          <w:szCs w:val="28"/>
        </w:rPr>
      </w:pPr>
    </w:p>
    <w:p w:rsidR="007D5D93" w:rsidRDefault="00DB059F" w:rsidP="00E04E4A">
      <w:pPr>
        <w:pStyle w:val="ListParagraph"/>
        <w:spacing w:line="480" w:lineRule="auto"/>
        <w:ind w:left="0" w:firstLine="720"/>
        <w:jc w:val="both"/>
        <w:rPr>
          <w:rFonts w:ascii="Tahoma" w:hAnsi="Tahoma" w:cs="Tahoma"/>
          <w:sz w:val="28"/>
          <w:szCs w:val="28"/>
        </w:rPr>
      </w:pPr>
      <w:r>
        <w:rPr>
          <w:rFonts w:ascii="Tahoma" w:hAnsi="Tahoma" w:cs="Tahoma"/>
          <w:sz w:val="28"/>
          <w:szCs w:val="28"/>
        </w:rPr>
        <w:t>This appeal was called on for hearing on 10/12/2018</w:t>
      </w:r>
      <w:r w:rsidR="003F101D">
        <w:rPr>
          <w:rFonts w:ascii="Tahoma" w:hAnsi="Tahoma" w:cs="Tahoma"/>
          <w:sz w:val="28"/>
          <w:szCs w:val="28"/>
        </w:rPr>
        <w:t>. W</w:t>
      </w:r>
      <w:r w:rsidR="007D5D93">
        <w:rPr>
          <w:rFonts w:ascii="Tahoma" w:hAnsi="Tahoma" w:cs="Tahoma"/>
          <w:sz w:val="28"/>
          <w:szCs w:val="28"/>
        </w:rPr>
        <w:t>here</w:t>
      </w:r>
      <w:r w:rsidR="004C09DA">
        <w:rPr>
          <w:rFonts w:ascii="Tahoma" w:hAnsi="Tahoma" w:cs="Tahoma"/>
          <w:sz w:val="28"/>
          <w:szCs w:val="28"/>
        </w:rPr>
        <w:t>as</w:t>
      </w:r>
      <w:r w:rsidR="007D5D93">
        <w:rPr>
          <w:rFonts w:ascii="Tahoma" w:hAnsi="Tahoma" w:cs="Tahoma"/>
          <w:sz w:val="28"/>
          <w:szCs w:val="28"/>
        </w:rPr>
        <w:t xml:space="preserve"> Mr. Wallace </w:t>
      </w:r>
      <w:proofErr w:type="spellStart"/>
      <w:r w:rsidR="007D5D93">
        <w:rPr>
          <w:rFonts w:ascii="Tahoma" w:hAnsi="Tahoma" w:cs="Tahoma"/>
          <w:sz w:val="28"/>
          <w:szCs w:val="28"/>
        </w:rPr>
        <w:t>Kapaya</w:t>
      </w:r>
      <w:proofErr w:type="spellEnd"/>
      <w:r w:rsidR="007D5D93">
        <w:rPr>
          <w:rFonts w:ascii="Tahoma" w:hAnsi="Tahoma" w:cs="Tahoma"/>
          <w:sz w:val="28"/>
          <w:szCs w:val="28"/>
        </w:rPr>
        <w:t xml:space="preserve"> and </w:t>
      </w:r>
      <w:proofErr w:type="spellStart"/>
      <w:r w:rsidR="007D5D93">
        <w:rPr>
          <w:rFonts w:ascii="Tahoma" w:hAnsi="Tahoma" w:cs="Tahoma"/>
          <w:sz w:val="28"/>
          <w:szCs w:val="28"/>
        </w:rPr>
        <w:t>Ms</w:t>
      </w:r>
      <w:proofErr w:type="spellEnd"/>
      <w:r w:rsidR="007D5D93">
        <w:rPr>
          <w:rFonts w:ascii="Tahoma" w:hAnsi="Tahoma" w:cs="Tahoma"/>
          <w:sz w:val="28"/>
          <w:szCs w:val="28"/>
        </w:rPr>
        <w:t xml:space="preserve"> </w:t>
      </w:r>
      <w:proofErr w:type="spellStart"/>
      <w:r w:rsidR="007D5D93">
        <w:rPr>
          <w:rFonts w:ascii="Tahoma" w:hAnsi="Tahoma" w:cs="Tahoma"/>
          <w:sz w:val="28"/>
          <w:szCs w:val="28"/>
        </w:rPr>
        <w:t>Fatuma</w:t>
      </w:r>
      <w:proofErr w:type="spellEnd"/>
      <w:r w:rsidR="007D5D93">
        <w:rPr>
          <w:rFonts w:ascii="Tahoma" w:hAnsi="Tahoma" w:cs="Tahoma"/>
          <w:sz w:val="28"/>
          <w:szCs w:val="28"/>
        </w:rPr>
        <w:t xml:space="preserve"> Amir</w:t>
      </w:r>
      <w:r w:rsidR="00CD5F4D">
        <w:rPr>
          <w:rFonts w:ascii="Tahoma" w:hAnsi="Tahoma" w:cs="Tahoma"/>
          <w:sz w:val="28"/>
          <w:szCs w:val="28"/>
        </w:rPr>
        <w:t>,</w:t>
      </w:r>
      <w:r w:rsidR="007D5D93">
        <w:rPr>
          <w:rFonts w:ascii="Tahoma" w:hAnsi="Tahoma" w:cs="Tahoma"/>
          <w:sz w:val="28"/>
          <w:szCs w:val="28"/>
        </w:rPr>
        <w:t xml:space="preserve"> learned advocates</w:t>
      </w:r>
      <w:r w:rsidR="00CD5F4D">
        <w:rPr>
          <w:rFonts w:ascii="Tahoma" w:hAnsi="Tahoma" w:cs="Tahoma"/>
          <w:sz w:val="28"/>
          <w:szCs w:val="28"/>
        </w:rPr>
        <w:t>,</w:t>
      </w:r>
      <w:r w:rsidR="007D5D93">
        <w:rPr>
          <w:rFonts w:ascii="Tahoma" w:hAnsi="Tahoma" w:cs="Tahoma"/>
          <w:sz w:val="28"/>
          <w:szCs w:val="28"/>
        </w:rPr>
        <w:t xml:space="preserve"> appeared for the appella</w:t>
      </w:r>
      <w:r w:rsidR="0007382E">
        <w:rPr>
          <w:rFonts w:ascii="Tahoma" w:hAnsi="Tahoma" w:cs="Tahoma"/>
          <w:sz w:val="28"/>
          <w:szCs w:val="28"/>
        </w:rPr>
        <w:t xml:space="preserve">nts, </w:t>
      </w:r>
      <w:proofErr w:type="spellStart"/>
      <w:r w:rsidR="0007382E">
        <w:rPr>
          <w:rFonts w:ascii="Tahoma" w:hAnsi="Tahoma" w:cs="Tahoma"/>
          <w:sz w:val="28"/>
          <w:szCs w:val="28"/>
        </w:rPr>
        <w:t>Messrs</w:t>
      </w:r>
      <w:proofErr w:type="spellEnd"/>
      <w:r w:rsidR="0007382E">
        <w:rPr>
          <w:rFonts w:ascii="Tahoma" w:hAnsi="Tahoma" w:cs="Tahoma"/>
          <w:sz w:val="28"/>
          <w:szCs w:val="28"/>
        </w:rPr>
        <w:t xml:space="preserve"> John </w:t>
      </w:r>
      <w:proofErr w:type="spellStart"/>
      <w:r w:rsidR="0007382E">
        <w:rPr>
          <w:rFonts w:ascii="Tahoma" w:hAnsi="Tahoma" w:cs="Tahoma"/>
          <w:sz w:val="28"/>
          <w:szCs w:val="28"/>
        </w:rPr>
        <w:t>Umbulla</w:t>
      </w:r>
      <w:proofErr w:type="spellEnd"/>
      <w:r w:rsidR="0007382E">
        <w:rPr>
          <w:rFonts w:ascii="Tahoma" w:hAnsi="Tahoma" w:cs="Tahoma"/>
          <w:sz w:val="28"/>
          <w:szCs w:val="28"/>
        </w:rPr>
        <w:t xml:space="preserve"> and </w:t>
      </w:r>
      <w:proofErr w:type="spellStart"/>
      <w:r w:rsidR="007D5D93">
        <w:rPr>
          <w:rFonts w:ascii="Tahoma" w:hAnsi="Tahoma" w:cs="Tahoma"/>
          <w:sz w:val="28"/>
          <w:szCs w:val="28"/>
        </w:rPr>
        <w:t>Sinare</w:t>
      </w:r>
      <w:proofErr w:type="spellEnd"/>
      <w:r w:rsidR="004C09DA">
        <w:rPr>
          <w:rFonts w:ascii="Tahoma" w:hAnsi="Tahoma" w:cs="Tahoma"/>
          <w:sz w:val="28"/>
          <w:szCs w:val="28"/>
        </w:rPr>
        <w:t xml:space="preserve"> </w:t>
      </w:r>
      <w:proofErr w:type="spellStart"/>
      <w:r w:rsidR="004C09DA">
        <w:rPr>
          <w:rFonts w:ascii="Tahoma" w:hAnsi="Tahoma" w:cs="Tahoma"/>
          <w:sz w:val="28"/>
          <w:szCs w:val="28"/>
        </w:rPr>
        <w:t>Zaharan</w:t>
      </w:r>
      <w:proofErr w:type="spellEnd"/>
      <w:r w:rsidR="004C09DA">
        <w:rPr>
          <w:rFonts w:ascii="Tahoma" w:hAnsi="Tahoma" w:cs="Tahoma"/>
          <w:sz w:val="28"/>
          <w:szCs w:val="28"/>
        </w:rPr>
        <w:t xml:space="preserve"> learned advocates appeared</w:t>
      </w:r>
      <w:r w:rsidR="007D5D93">
        <w:rPr>
          <w:rFonts w:ascii="Tahoma" w:hAnsi="Tahoma" w:cs="Tahoma"/>
          <w:sz w:val="28"/>
          <w:szCs w:val="28"/>
        </w:rPr>
        <w:t xml:space="preserve"> for the 1</w:t>
      </w:r>
      <w:r w:rsidR="007D5D93" w:rsidRPr="007D5D93">
        <w:rPr>
          <w:rFonts w:ascii="Tahoma" w:hAnsi="Tahoma" w:cs="Tahoma"/>
          <w:sz w:val="28"/>
          <w:szCs w:val="28"/>
          <w:vertAlign w:val="superscript"/>
        </w:rPr>
        <w:t>st</w:t>
      </w:r>
      <w:r w:rsidR="007D5D93">
        <w:rPr>
          <w:rFonts w:ascii="Tahoma" w:hAnsi="Tahoma" w:cs="Tahoma"/>
          <w:sz w:val="28"/>
          <w:szCs w:val="28"/>
        </w:rPr>
        <w:t xml:space="preserve"> and 2</w:t>
      </w:r>
      <w:r w:rsidR="007D5D93" w:rsidRPr="007D5D93">
        <w:rPr>
          <w:rFonts w:ascii="Tahoma" w:hAnsi="Tahoma" w:cs="Tahoma"/>
          <w:sz w:val="28"/>
          <w:szCs w:val="28"/>
          <w:vertAlign w:val="superscript"/>
        </w:rPr>
        <w:t>nd</w:t>
      </w:r>
      <w:r w:rsidR="007D5D93">
        <w:rPr>
          <w:rFonts w:ascii="Tahoma" w:hAnsi="Tahoma" w:cs="Tahoma"/>
          <w:sz w:val="28"/>
          <w:szCs w:val="28"/>
        </w:rPr>
        <w:t xml:space="preserve"> respondents respectively, and Mr. </w:t>
      </w:r>
      <w:proofErr w:type="spellStart"/>
      <w:r w:rsidR="007D5D93">
        <w:rPr>
          <w:rFonts w:ascii="Tahoma" w:hAnsi="Tahoma" w:cs="Tahoma"/>
          <w:sz w:val="28"/>
          <w:szCs w:val="28"/>
        </w:rPr>
        <w:t>Killey</w:t>
      </w:r>
      <w:proofErr w:type="spellEnd"/>
      <w:r w:rsidR="007D5D93">
        <w:rPr>
          <w:rFonts w:ascii="Tahoma" w:hAnsi="Tahoma" w:cs="Tahoma"/>
          <w:sz w:val="28"/>
          <w:szCs w:val="28"/>
        </w:rPr>
        <w:t xml:space="preserve"> </w:t>
      </w:r>
      <w:proofErr w:type="spellStart"/>
      <w:r w:rsidR="007D5D93">
        <w:rPr>
          <w:rFonts w:ascii="Tahoma" w:hAnsi="Tahoma" w:cs="Tahoma"/>
          <w:sz w:val="28"/>
          <w:szCs w:val="28"/>
        </w:rPr>
        <w:lastRenderedPageBreak/>
        <w:t>Mwi</w:t>
      </w:r>
      <w:r w:rsidR="004C09DA">
        <w:rPr>
          <w:rFonts w:ascii="Tahoma" w:hAnsi="Tahoma" w:cs="Tahoma"/>
          <w:sz w:val="28"/>
          <w:szCs w:val="28"/>
        </w:rPr>
        <w:t>tasi</w:t>
      </w:r>
      <w:proofErr w:type="spellEnd"/>
      <w:r w:rsidR="004C09DA">
        <w:rPr>
          <w:rFonts w:ascii="Tahoma" w:hAnsi="Tahoma" w:cs="Tahoma"/>
          <w:sz w:val="28"/>
          <w:szCs w:val="28"/>
        </w:rPr>
        <w:t>, learned State Attorney</w:t>
      </w:r>
      <w:r w:rsidR="00CD5F4D">
        <w:rPr>
          <w:rFonts w:ascii="Tahoma" w:hAnsi="Tahoma" w:cs="Tahoma"/>
          <w:sz w:val="28"/>
          <w:szCs w:val="28"/>
        </w:rPr>
        <w:t>,</w:t>
      </w:r>
      <w:r w:rsidR="004C09DA">
        <w:rPr>
          <w:rFonts w:ascii="Tahoma" w:hAnsi="Tahoma" w:cs="Tahoma"/>
          <w:sz w:val="28"/>
          <w:szCs w:val="28"/>
        </w:rPr>
        <w:t xml:space="preserve"> represented</w:t>
      </w:r>
      <w:r w:rsidR="007D5D93">
        <w:rPr>
          <w:rFonts w:ascii="Tahoma" w:hAnsi="Tahoma" w:cs="Tahoma"/>
          <w:sz w:val="28"/>
          <w:szCs w:val="28"/>
        </w:rPr>
        <w:t xml:space="preserve"> the 3</w:t>
      </w:r>
      <w:r w:rsidR="007D5D93" w:rsidRPr="007D5D93">
        <w:rPr>
          <w:rFonts w:ascii="Tahoma" w:hAnsi="Tahoma" w:cs="Tahoma"/>
          <w:sz w:val="28"/>
          <w:szCs w:val="28"/>
          <w:vertAlign w:val="superscript"/>
        </w:rPr>
        <w:t>rd</w:t>
      </w:r>
      <w:r w:rsidR="007D5D93">
        <w:rPr>
          <w:rFonts w:ascii="Tahoma" w:hAnsi="Tahoma" w:cs="Tahoma"/>
          <w:sz w:val="28"/>
          <w:szCs w:val="28"/>
        </w:rPr>
        <w:t>, 4</w:t>
      </w:r>
      <w:r w:rsidR="007D5D93" w:rsidRPr="007D5D93">
        <w:rPr>
          <w:rFonts w:ascii="Tahoma" w:hAnsi="Tahoma" w:cs="Tahoma"/>
          <w:sz w:val="28"/>
          <w:szCs w:val="28"/>
          <w:vertAlign w:val="superscript"/>
        </w:rPr>
        <w:t>th</w:t>
      </w:r>
      <w:r w:rsidR="007D5D93">
        <w:rPr>
          <w:rFonts w:ascii="Tahoma" w:hAnsi="Tahoma" w:cs="Tahoma"/>
          <w:sz w:val="28"/>
          <w:szCs w:val="28"/>
        </w:rPr>
        <w:t xml:space="preserve"> and 5</w:t>
      </w:r>
      <w:r w:rsidR="007D5D93" w:rsidRPr="007D5D93">
        <w:rPr>
          <w:rFonts w:ascii="Tahoma" w:hAnsi="Tahoma" w:cs="Tahoma"/>
          <w:sz w:val="28"/>
          <w:szCs w:val="28"/>
          <w:vertAlign w:val="superscript"/>
        </w:rPr>
        <w:t>th</w:t>
      </w:r>
      <w:r w:rsidR="007D5D93">
        <w:rPr>
          <w:rFonts w:ascii="Tahoma" w:hAnsi="Tahoma" w:cs="Tahoma"/>
          <w:sz w:val="28"/>
          <w:szCs w:val="28"/>
        </w:rPr>
        <w:t xml:space="preserve"> respondents.</w:t>
      </w:r>
    </w:p>
    <w:p w:rsidR="007D5D93" w:rsidRDefault="007D5D93" w:rsidP="00E04E4A">
      <w:pPr>
        <w:pStyle w:val="ListParagraph"/>
        <w:spacing w:line="480" w:lineRule="auto"/>
        <w:ind w:left="0"/>
        <w:jc w:val="both"/>
        <w:rPr>
          <w:rFonts w:ascii="Tahoma" w:hAnsi="Tahoma" w:cs="Tahoma"/>
          <w:sz w:val="28"/>
          <w:szCs w:val="28"/>
        </w:rPr>
      </w:pPr>
    </w:p>
    <w:p w:rsidR="00D4715A" w:rsidRDefault="007D5D93" w:rsidP="00E04E4A">
      <w:pPr>
        <w:pStyle w:val="ListParagraph"/>
        <w:spacing w:line="480" w:lineRule="auto"/>
        <w:ind w:left="0"/>
        <w:jc w:val="both"/>
        <w:rPr>
          <w:rFonts w:ascii="Tahoma" w:hAnsi="Tahoma" w:cs="Tahoma"/>
          <w:sz w:val="28"/>
          <w:szCs w:val="28"/>
        </w:rPr>
      </w:pPr>
      <w:r>
        <w:rPr>
          <w:rFonts w:ascii="Tahoma" w:hAnsi="Tahoma" w:cs="Tahoma"/>
          <w:sz w:val="28"/>
          <w:szCs w:val="28"/>
        </w:rPr>
        <w:tab/>
        <w:t xml:space="preserve">As the practice of the Court demands, </w:t>
      </w:r>
      <w:r w:rsidR="004C09DA">
        <w:rPr>
          <w:rFonts w:ascii="Tahoma" w:hAnsi="Tahoma" w:cs="Tahoma"/>
          <w:sz w:val="28"/>
          <w:szCs w:val="28"/>
        </w:rPr>
        <w:t>we had to</w:t>
      </w:r>
      <w:r w:rsidR="00CD5F4D">
        <w:rPr>
          <w:rFonts w:ascii="Tahoma" w:hAnsi="Tahoma" w:cs="Tahoma"/>
          <w:sz w:val="28"/>
          <w:szCs w:val="28"/>
        </w:rPr>
        <w:t xml:space="preserve"> dispose</w:t>
      </w:r>
      <w:r w:rsidR="0007382E">
        <w:rPr>
          <w:rFonts w:ascii="Tahoma" w:hAnsi="Tahoma" w:cs="Tahoma"/>
          <w:sz w:val="28"/>
          <w:szCs w:val="28"/>
        </w:rPr>
        <w:t xml:space="preserve"> of </w:t>
      </w:r>
      <w:r>
        <w:rPr>
          <w:rFonts w:ascii="Tahoma" w:hAnsi="Tahoma" w:cs="Tahoma"/>
          <w:sz w:val="28"/>
          <w:szCs w:val="28"/>
        </w:rPr>
        <w:t>the preliminary objec</w:t>
      </w:r>
      <w:r w:rsidR="0007382E">
        <w:rPr>
          <w:rFonts w:ascii="Tahoma" w:hAnsi="Tahoma" w:cs="Tahoma"/>
          <w:sz w:val="28"/>
          <w:szCs w:val="28"/>
        </w:rPr>
        <w:t>tion</w:t>
      </w:r>
      <w:r w:rsidR="004C09DA">
        <w:rPr>
          <w:rFonts w:ascii="Tahoma" w:hAnsi="Tahoma" w:cs="Tahoma"/>
          <w:sz w:val="28"/>
          <w:szCs w:val="28"/>
        </w:rPr>
        <w:t xml:space="preserve"> first</w:t>
      </w:r>
      <w:r w:rsidR="0007382E">
        <w:rPr>
          <w:rFonts w:ascii="Tahoma" w:hAnsi="Tahoma" w:cs="Tahoma"/>
          <w:sz w:val="28"/>
          <w:szCs w:val="28"/>
        </w:rPr>
        <w:t xml:space="preserve">. Thus, Mr. </w:t>
      </w:r>
      <w:proofErr w:type="spellStart"/>
      <w:r w:rsidR="0007382E">
        <w:rPr>
          <w:rFonts w:ascii="Tahoma" w:hAnsi="Tahoma" w:cs="Tahoma"/>
          <w:sz w:val="28"/>
          <w:szCs w:val="28"/>
        </w:rPr>
        <w:t>Zaharan</w:t>
      </w:r>
      <w:proofErr w:type="spellEnd"/>
      <w:r>
        <w:rPr>
          <w:rFonts w:ascii="Tahoma" w:hAnsi="Tahoma" w:cs="Tahoma"/>
          <w:sz w:val="28"/>
          <w:szCs w:val="28"/>
        </w:rPr>
        <w:t xml:space="preserve"> argued the preliminary objection </w:t>
      </w:r>
      <w:r w:rsidR="009003AE">
        <w:rPr>
          <w:rFonts w:ascii="Tahoma" w:hAnsi="Tahoma" w:cs="Tahoma"/>
          <w:sz w:val="28"/>
          <w:szCs w:val="28"/>
        </w:rPr>
        <w:t xml:space="preserve">to the effect </w:t>
      </w:r>
      <w:r>
        <w:rPr>
          <w:rFonts w:ascii="Tahoma" w:hAnsi="Tahoma" w:cs="Tahoma"/>
          <w:sz w:val="28"/>
          <w:szCs w:val="28"/>
        </w:rPr>
        <w:t>that</w:t>
      </w:r>
      <w:r w:rsidR="004C09DA">
        <w:rPr>
          <w:rFonts w:ascii="Tahoma" w:hAnsi="Tahoma" w:cs="Tahoma"/>
          <w:sz w:val="28"/>
          <w:szCs w:val="28"/>
        </w:rPr>
        <w:t>, the letter of</w:t>
      </w:r>
      <w:r w:rsidR="009003AE">
        <w:rPr>
          <w:rFonts w:ascii="Tahoma" w:hAnsi="Tahoma" w:cs="Tahoma"/>
          <w:sz w:val="28"/>
          <w:szCs w:val="28"/>
        </w:rPr>
        <w:t xml:space="preserve"> application of the proceedings of the High Court</w:t>
      </w:r>
      <w:r w:rsidR="00A2284E">
        <w:rPr>
          <w:rFonts w:ascii="Tahoma" w:hAnsi="Tahoma" w:cs="Tahoma"/>
          <w:sz w:val="28"/>
          <w:szCs w:val="28"/>
        </w:rPr>
        <w:t xml:space="preserve"> (the letter),</w:t>
      </w:r>
      <w:r w:rsidR="009003AE">
        <w:rPr>
          <w:rFonts w:ascii="Tahoma" w:hAnsi="Tahoma" w:cs="Tahoma"/>
          <w:sz w:val="28"/>
          <w:szCs w:val="28"/>
        </w:rPr>
        <w:t xml:space="preserve"> is not included in the record of appeal. That, its inclusion was necessary for the purpose of computi</w:t>
      </w:r>
      <w:r w:rsidR="00CD5F4D">
        <w:rPr>
          <w:rFonts w:ascii="Tahoma" w:hAnsi="Tahoma" w:cs="Tahoma"/>
          <w:sz w:val="28"/>
          <w:szCs w:val="28"/>
        </w:rPr>
        <w:t xml:space="preserve">ng the time limit for lodging </w:t>
      </w:r>
      <w:r w:rsidR="009003AE">
        <w:rPr>
          <w:rFonts w:ascii="Tahoma" w:hAnsi="Tahoma" w:cs="Tahoma"/>
          <w:sz w:val="28"/>
          <w:szCs w:val="28"/>
        </w:rPr>
        <w:t>the appeal as required under Rule 90 (1) (2) of the Tanzania Court of Appeal Rules, 2009 (the Rules). He added that</w:t>
      </w:r>
      <w:r w:rsidR="00A2284E">
        <w:rPr>
          <w:rFonts w:ascii="Tahoma" w:hAnsi="Tahoma" w:cs="Tahoma"/>
          <w:sz w:val="28"/>
          <w:szCs w:val="28"/>
        </w:rPr>
        <w:t>,</w:t>
      </w:r>
      <w:r w:rsidR="009003AE">
        <w:rPr>
          <w:rFonts w:ascii="Tahoma" w:hAnsi="Tahoma" w:cs="Tahoma"/>
          <w:sz w:val="28"/>
          <w:szCs w:val="28"/>
        </w:rPr>
        <w:t xml:space="preserve"> if the letter is not served to the respondent the appellant is precluded from</w:t>
      </w:r>
      <w:r w:rsidR="00A52A2F">
        <w:rPr>
          <w:rFonts w:ascii="Tahoma" w:hAnsi="Tahoma" w:cs="Tahoma"/>
          <w:sz w:val="28"/>
          <w:szCs w:val="28"/>
        </w:rPr>
        <w:t xml:space="preserve"> relying on the exemption </w:t>
      </w:r>
      <w:r w:rsidR="009003AE">
        <w:rPr>
          <w:rFonts w:ascii="Tahoma" w:hAnsi="Tahoma" w:cs="Tahoma"/>
          <w:sz w:val="28"/>
          <w:szCs w:val="28"/>
        </w:rPr>
        <w:t>under Rule 90 (2)</w:t>
      </w:r>
      <w:r w:rsidR="00497DF4">
        <w:rPr>
          <w:rFonts w:ascii="Tahoma" w:hAnsi="Tahoma" w:cs="Tahoma"/>
          <w:sz w:val="28"/>
          <w:szCs w:val="28"/>
        </w:rPr>
        <w:t>. He argued that, due to its importance</w:t>
      </w:r>
      <w:r w:rsidR="003F101D">
        <w:rPr>
          <w:rFonts w:ascii="Tahoma" w:hAnsi="Tahoma" w:cs="Tahoma"/>
          <w:sz w:val="28"/>
          <w:szCs w:val="28"/>
        </w:rPr>
        <w:t>,</w:t>
      </w:r>
      <w:r w:rsidR="00497DF4">
        <w:rPr>
          <w:rFonts w:ascii="Tahoma" w:hAnsi="Tahoma" w:cs="Tahoma"/>
          <w:sz w:val="28"/>
          <w:szCs w:val="28"/>
        </w:rPr>
        <w:t xml:space="preserve"> this letter falls under the provisions of Rule 96 (1) (k) of the Rules. To fortify his contention Mr. </w:t>
      </w:r>
      <w:proofErr w:type="spellStart"/>
      <w:r w:rsidR="00497DF4">
        <w:rPr>
          <w:rFonts w:ascii="Tahoma" w:hAnsi="Tahoma" w:cs="Tahoma"/>
          <w:sz w:val="28"/>
          <w:szCs w:val="28"/>
        </w:rPr>
        <w:t>Sinare</w:t>
      </w:r>
      <w:proofErr w:type="spellEnd"/>
      <w:r w:rsidR="00497DF4">
        <w:rPr>
          <w:rFonts w:ascii="Tahoma" w:hAnsi="Tahoma" w:cs="Tahoma"/>
          <w:sz w:val="28"/>
          <w:szCs w:val="28"/>
        </w:rPr>
        <w:t xml:space="preserve"> cited the decision of this Court in </w:t>
      </w:r>
      <w:r w:rsidR="00497DF4" w:rsidRPr="00A2284E">
        <w:rPr>
          <w:rFonts w:ascii="Tahoma" w:hAnsi="Tahoma" w:cs="Tahoma"/>
          <w:b/>
          <w:sz w:val="28"/>
          <w:szCs w:val="28"/>
        </w:rPr>
        <w:t>MS UNIVERSAL ELECTRONICS AND HADRWARE TANZANIA LIMITED v. STRABAG INTERNATIONAL GmbH (TANZANIA BRANCH),</w:t>
      </w:r>
      <w:r w:rsidR="00497DF4">
        <w:rPr>
          <w:rFonts w:ascii="Tahoma" w:hAnsi="Tahoma" w:cs="Tahoma"/>
          <w:sz w:val="28"/>
          <w:szCs w:val="28"/>
        </w:rPr>
        <w:t xml:space="preserve"> Civil Appeal No. 104 of 2015 (unreported). For that reason</w:t>
      </w:r>
      <w:r w:rsidR="004C09DA">
        <w:rPr>
          <w:rFonts w:ascii="Tahoma" w:hAnsi="Tahoma" w:cs="Tahoma"/>
          <w:sz w:val="28"/>
          <w:szCs w:val="28"/>
        </w:rPr>
        <w:t>,</w:t>
      </w:r>
      <w:r w:rsidR="00497DF4">
        <w:rPr>
          <w:rFonts w:ascii="Tahoma" w:hAnsi="Tahoma" w:cs="Tahoma"/>
          <w:sz w:val="28"/>
          <w:szCs w:val="28"/>
        </w:rPr>
        <w:t xml:space="preserve"> he prayed </w:t>
      </w:r>
      <w:r w:rsidR="004C09DA">
        <w:rPr>
          <w:rFonts w:ascii="Tahoma" w:hAnsi="Tahoma" w:cs="Tahoma"/>
          <w:sz w:val="28"/>
          <w:szCs w:val="28"/>
        </w:rPr>
        <w:t xml:space="preserve">that this appeal be struck out. He also </w:t>
      </w:r>
      <w:r w:rsidR="00497DF4">
        <w:rPr>
          <w:rFonts w:ascii="Tahoma" w:hAnsi="Tahoma" w:cs="Tahoma"/>
          <w:sz w:val="28"/>
          <w:szCs w:val="28"/>
        </w:rPr>
        <w:t>prayed for costs</w:t>
      </w:r>
      <w:r w:rsidR="00D4715A">
        <w:rPr>
          <w:rFonts w:ascii="Tahoma" w:hAnsi="Tahoma" w:cs="Tahoma"/>
          <w:sz w:val="28"/>
          <w:szCs w:val="28"/>
        </w:rPr>
        <w:t xml:space="preserve"> b</w:t>
      </w:r>
      <w:r w:rsidR="00DE293A">
        <w:rPr>
          <w:rFonts w:ascii="Tahoma" w:hAnsi="Tahoma" w:cs="Tahoma"/>
          <w:sz w:val="28"/>
          <w:szCs w:val="28"/>
        </w:rPr>
        <w:t>ecause the appellant failed to rectify</w:t>
      </w:r>
      <w:r w:rsidR="00D4715A">
        <w:rPr>
          <w:rFonts w:ascii="Tahoma" w:hAnsi="Tahoma" w:cs="Tahoma"/>
          <w:sz w:val="28"/>
          <w:szCs w:val="28"/>
        </w:rPr>
        <w:t xml:space="preserve"> the omi</w:t>
      </w:r>
      <w:r w:rsidR="00B415DF">
        <w:rPr>
          <w:rFonts w:ascii="Tahoma" w:hAnsi="Tahoma" w:cs="Tahoma"/>
          <w:sz w:val="28"/>
          <w:szCs w:val="28"/>
        </w:rPr>
        <w:t>ssion within 14 days of the fil</w:t>
      </w:r>
      <w:r w:rsidR="00D4715A">
        <w:rPr>
          <w:rFonts w:ascii="Tahoma" w:hAnsi="Tahoma" w:cs="Tahoma"/>
          <w:sz w:val="28"/>
          <w:szCs w:val="28"/>
        </w:rPr>
        <w:t>ing of the appeal as provide</w:t>
      </w:r>
      <w:r w:rsidR="00DE293A">
        <w:rPr>
          <w:rFonts w:ascii="Tahoma" w:hAnsi="Tahoma" w:cs="Tahoma"/>
          <w:sz w:val="28"/>
          <w:szCs w:val="28"/>
        </w:rPr>
        <w:t xml:space="preserve">d under Rule </w:t>
      </w:r>
      <w:r w:rsidR="00DE293A">
        <w:rPr>
          <w:rFonts w:ascii="Tahoma" w:hAnsi="Tahoma" w:cs="Tahoma"/>
          <w:sz w:val="28"/>
          <w:szCs w:val="28"/>
        </w:rPr>
        <w:lastRenderedPageBreak/>
        <w:t>96 (6)</w:t>
      </w:r>
      <w:r w:rsidR="004C09DA">
        <w:rPr>
          <w:rFonts w:ascii="Tahoma" w:hAnsi="Tahoma" w:cs="Tahoma"/>
          <w:sz w:val="28"/>
          <w:szCs w:val="28"/>
        </w:rPr>
        <w:t xml:space="preserve">. He added that </w:t>
      </w:r>
      <w:r w:rsidR="00D4715A">
        <w:rPr>
          <w:rFonts w:ascii="Tahoma" w:hAnsi="Tahoma" w:cs="Tahoma"/>
          <w:sz w:val="28"/>
          <w:szCs w:val="28"/>
        </w:rPr>
        <w:t xml:space="preserve">the appellant </w:t>
      </w:r>
      <w:r w:rsidR="00DE293A">
        <w:rPr>
          <w:rFonts w:ascii="Tahoma" w:hAnsi="Tahoma" w:cs="Tahoma"/>
          <w:sz w:val="28"/>
          <w:szCs w:val="28"/>
        </w:rPr>
        <w:t xml:space="preserve">could have </w:t>
      </w:r>
      <w:r w:rsidR="004C09DA">
        <w:rPr>
          <w:rFonts w:ascii="Tahoma" w:hAnsi="Tahoma" w:cs="Tahoma"/>
          <w:sz w:val="28"/>
          <w:szCs w:val="28"/>
        </w:rPr>
        <w:t xml:space="preserve">as well </w:t>
      </w:r>
      <w:r w:rsidR="00DE293A">
        <w:rPr>
          <w:rFonts w:ascii="Tahoma" w:hAnsi="Tahoma" w:cs="Tahoma"/>
          <w:sz w:val="28"/>
          <w:szCs w:val="28"/>
        </w:rPr>
        <w:t xml:space="preserve">utilized </w:t>
      </w:r>
      <w:r w:rsidR="00D4715A">
        <w:rPr>
          <w:rFonts w:ascii="Tahoma" w:hAnsi="Tahoma" w:cs="Tahoma"/>
          <w:sz w:val="28"/>
          <w:szCs w:val="28"/>
        </w:rPr>
        <w:t xml:space="preserve">the avenue provided </w:t>
      </w:r>
      <w:r w:rsidR="004C09DA">
        <w:rPr>
          <w:rFonts w:ascii="Tahoma" w:hAnsi="Tahoma" w:cs="Tahoma"/>
          <w:sz w:val="28"/>
          <w:szCs w:val="28"/>
        </w:rPr>
        <w:t xml:space="preserve">for </w:t>
      </w:r>
      <w:r w:rsidR="00D4715A">
        <w:rPr>
          <w:rFonts w:ascii="Tahoma" w:hAnsi="Tahoma" w:cs="Tahoma"/>
          <w:sz w:val="28"/>
          <w:szCs w:val="28"/>
        </w:rPr>
        <w:t>under Rule 77 (1) of the Rules to withdraw the appeal soon after he was served with the notice of preliminary objection on 24/2/2017.</w:t>
      </w:r>
    </w:p>
    <w:p w:rsidR="00D4715A" w:rsidRDefault="00D4715A" w:rsidP="00E04E4A">
      <w:pPr>
        <w:pStyle w:val="ListParagraph"/>
        <w:spacing w:line="480" w:lineRule="auto"/>
        <w:ind w:left="0"/>
        <w:jc w:val="both"/>
        <w:rPr>
          <w:rFonts w:ascii="Tahoma" w:hAnsi="Tahoma" w:cs="Tahoma"/>
          <w:sz w:val="28"/>
          <w:szCs w:val="28"/>
        </w:rPr>
      </w:pPr>
    </w:p>
    <w:p w:rsidR="00A52A2F" w:rsidRDefault="00D4715A" w:rsidP="00E04E4A">
      <w:pPr>
        <w:pStyle w:val="ListParagraph"/>
        <w:spacing w:line="480" w:lineRule="auto"/>
        <w:ind w:left="0"/>
        <w:jc w:val="both"/>
        <w:rPr>
          <w:rFonts w:ascii="Tahoma" w:hAnsi="Tahoma" w:cs="Tahoma"/>
          <w:sz w:val="28"/>
          <w:szCs w:val="28"/>
        </w:rPr>
      </w:pPr>
      <w:r>
        <w:rPr>
          <w:rFonts w:ascii="Tahoma" w:hAnsi="Tahoma" w:cs="Tahoma"/>
          <w:sz w:val="28"/>
          <w:szCs w:val="28"/>
        </w:rPr>
        <w:tab/>
        <w:t xml:space="preserve">On his part Mr. </w:t>
      </w:r>
      <w:proofErr w:type="spellStart"/>
      <w:r>
        <w:rPr>
          <w:rFonts w:ascii="Tahoma" w:hAnsi="Tahoma" w:cs="Tahoma"/>
          <w:sz w:val="28"/>
          <w:szCs w:val="28"/>
        </w:rPr>
        <w:t>Umbulla</w:t>
      </w:r>
      <w:proofErr w:type="spellEnd"/>
      <w:r>
        <w:rPr>
          <w:rFonts w:ascii="Tahoma" w:hAnsi="Tahoma" w:cs="Tahoma"/>
          <w:sz w:val="28"/>
          <w:szCs w:val="28"/>
        </w:rPr>
        <w:t xml:space="preserve"> supported the foregoing submission, and added that, the ap</w:t>
      </w:r>
      <w:r w:rsidR="00A52A2F">
        <w:rPr>
          <w:rFonts w:ascii="Tahoma" w:hAnsi="Tahoma" w:cs="Tahoma"/>
          <w:sz w:val="28"/>
          <w:szCs w:val="28"/>
        </w:rPr>
        <w:t>pellants have indicated in the i</w:t>
      </w:r>
      <w:r>
        <w:rPr>
          <w:rFonts w:ascii="Tahoma" w:hAnsi="Tahoma" w:cs="Tahoma"/>
          <w:sz w:val="28"/>
          <w:szCs w:val="28"/>
        </w:rPr>
        <w:t>ndex at item 29 that</w:t>
      </w:r>
      <w:r w:rsidR="00DE293A">
        <w:rPr>
          <w:rFonts w:ascii="Tahoma" w:hAnsi="Tahoma" w:cs="Tahoma"/>
          <w:sz w:val="28"/>
          <w:szCs w:val="28"/>
        </w:rPr>
        <w:t xml:space="preserve">, the </w:t>
      </w:r>
      <w:r>
        <w:rPr>
          <w:rFonts w:ascii="Tahoma" w:hAnsi="Tahoma" w:cs="Tahoma"/>
          <w:sz w:val="28"/>
          <w:szCs w:val="28"/>
        </w:rPr>
        <w:t>letter has been included in the record of appeal at pages 848- 849</w:t>
      </w:r>
      <w:r w:rsidR="00B415DF">
        <w:rPr>
          <w:rFonts w:ascii="Tahoma" w:hAnsi="Tahoma" w:cs="Tahoma"/>
          <w:sz w:val="28"/>
          <w:szCs w:val="28"/>
        </w:rPr>
        <w:t>,</w:t>
      </w:r>
      <w:r>
        <w:rPr>
          <w:rFonts w:ascii="Tahoma" w:hAnsi="Tahoma" w:cs="Tahoma"/>
          <w:sz w:val="28"/>
          <w:szCs w:val="28"/>
        </w:rPr>
        <w:t xml:space="preserve"> but what is in those pages is something different. This </w:t>
      </w:r>
      <w:r w:rsidR="00A72DB7">
        <w:rPr>
          <w:rFonts w:ascii="Tahoma" w:hAnsi="Tahoma" w:cs="Tahoma"/>
          <w:sz w:val="28"/>
          <w:szCs w:val="28"/>
        </w:rPr>
        <w:t>signifies that the appellants know tha</w:t>
      </w:r>
      <w:r w:rsidR="004C09DA">
        <w:rPr>
          <w:rFonts w:ascii="Tahoma" w:hAnsi="Tahoma" w:cs="Tahoma"/>
          <w:sz w:val="28"/>
          <w:szCs w:val="28"/>
        </w:rPr>
        <w:t>t the letter is important.</w:t>
      </w:r>
      <w:r w:rsidR="00A72DB7">
        <w:rPr>
          <w:rFonts w:ascii="Tahoma" w:hAnsi="Tahoma" w:cs="Tahoma"/>
          <w:sz w:val="28"/>
          <w:szCs w:val="28"/>
        </w:rPr>
        <w:t xml:space="preserve"> </w:t>
      </w:r>
    </w:p>
    <w:p w:rsidR="00A52A2F" w:rsidRDefault="00A52A2F" w:rsidP="00E04E4A">
      <w:pPr>
        <w:pStyle w:val="ListParagraph"/>
        <w:spacing w:line="480" w:lineRule="auto"/>
        <w:ind w:left="0" w:firstLine="720"/>
        <w:jc w:val="both"/>
        <w:rPr>
          <w:rFonts w:ascii="Tahoma" w:hAnsi="Tahoma" w:cs="Tahoma"/>
          <w:sz w:val="28"/>
          <w:szCs w:val="28"/>
        </w:rPr>
      </w:pPr>
    </w:p>
    <w:p w:rsidR="00A72DB7" w:rsidRDefault="00A72DB7" w:rsidP="00E04E4A">
      <w:pPr>
        <w:pStyle w:val="ListParagraph"/>
        <w:spacing w:line="480" w:lineRule="auto"/>
        <w:ind w:left="0" w:firstLine="720"/>
        <w:jc w:val="both"/>
        <w:rPr>
          <w:rFonts w:ascii="Tahoma" w:hAnsi="Tahoma" w:cs="Tahoma"/>
          <w:sz w:val="28"/>
          <w:szCs w:val="28"/>
        </w:rPr>
      </w:pPr>
      <w:r>
        <w:rPr>
          <w:rFonts w:ascii="Tahoma" w:hAnsi="Tahoma" w:cs="Tahoma"/>
          <w:sz w:val="28"/>
          <w:szCs w:val="28"/>
        </w:rPr>
        <w:t xml:space="preserve">Mr. </w:t>
      </w:r>
      <w:proofErr w:type="spellStart"/>
      <w:r>
        <w:rPr>
          <w:rFonts w:ascii="Tahoma" w:hAnsi="Tahoma" w:cs="Tahoma"/>
          <w:sz w:val="28"/>
          <w:szCs w:val="28"/>
        </w:rPr>
        <w:t>Mwitasi</w:t>
      </w:r>
      <w:proofErr w:type="spellEnd"/>
      <w:r>
        <w:rPr>
          <w:rFonts w:ascii="Tahoma" w:hAnsi="Tahoma" w:cs="Tahoma"/>
          <w:sz w:val="28"/>
          <w:szCs w:val="28"/>
        </w:rPr>
        <w:t xml:space="preserve"> concurred with the subm</w:t>
      </w:r>
      <w:r w:rsidR="004C09DA">
        <w:rPr>
          <w:rFonts w:ascii="Tahoma" w:hAnsi="Tahoma" w:cs="Tahoma"/>
          <w:sz w:val="28"/>
          <w:szCs w:val="28"/>
        </w:rPr>
        <w:t xml:space="preserve">issions by his learned friends. He added that, the </w:t>
      </w:r>
      <w:r>
        <w:rPr>
          <w:rFonts w:ascii="Tahoma" w:hAnsi="Tahoma" w:cs="Tahoma"/>
          <w:sz w:val="28"/>
          <w:szCs w:val="28"/>
        </w:rPr>
        <w:t>Court cannot easily depart from its own decision</w:t>
      </w:r>
      <w:r w:rsidR="004C09DA">
        <w:rPr>
          <w:rFonts w:ascii="Tahoma" w:hAnsi="Tahoma" w:cs="Tahoma"/>
          <w:sz w:val="28"/>
          <w:szCs w:val="28"/>
        </w:rPr>
        <w:t>s which have laid down the requir</w:t>
      </w:r>
      <w:r w:rsidR="00A52A2F">
        <w:rPr>
          <w:rFonts w:ascii="Tahoma" w:hAnsi="Tahoma" w:cs="Tahoma"/>
          <w:sz w:val="28"/>
          <w:szCs w:val="28"/>
        </w:rPr>
        <w:t xml:space="preserve">ement of including the letter </w:t>
      </w:r>
      <w:r w:rsidR="004C09DA">
        <w:rPr>
          <w:rFonts w:ascii="Tahoma" w:hAnsi="Tahoma" w:cs="Tahoma"/>
          <w:sz w:val="28"/>
          <w:szCs w:val="28"/>
        </w:rPr>
        <w:t xml:space="preserve">in the </w:t>
      </w:r>
      <w:r w:rsidR="00A52A2F">
        <w:rPr>
          <w:rFonts w:ascii="Tahoma" w:hAnsi="Tahoma" w:cs="Tahoma"/>
          <w:sz w:val="28"/>
          <w:szCs w:val="28"/>
        </w:rPr>
        <w:t>record</w:t>
      </w:r>
      <w:r w:rsidR="004C09DA">
        <w:rPr>
          <w:rFonts w:ascii="Tahoma" w:hAnsi="Tahoma" w:cs="Tahoma"/>
          <w:sz w:val="28"/>
          <w:szCs w:val="28"/>
        </w:rPr>
        <w:t xml:space="preserve"> of appeal</w:t>
      </w:r>
      <w:r>
        <w:rPr>
          <w:rFonts w:ascii="Tahoma" w:hAnsi="Tahoma" w:cs="Tahoma"/>
          <w:sz w:val="28"/>
          <w:szCs w:val="28"/>
        </w:rPr>
        <w:t>.</w:t>
      </w:r>
      <w:r w:rsidR="00D4715A">
        <w:rPr>
          <w:rFonts w:ascii="Tahoma" w:hAnsi="Tahoma" w:cs="Tahoma"/>
          <w:sz w:val="28"/>
          <w:szCs w:val="28"/>
        </w:rPr>
        <w:t xml:space="preserve"> </w:t>
      </w:r>
    </w:p>
    <w:p w:rsidR="00A72DB7" w:rsidRDefault="00A72DB7" w:rsidP="00E04E4A">
      <w:pPr>
        <w:pStyle w:val="ListParagraph"/>
        <w:spacing w:line="480" w:lineRule="auto"/>
        <w:ind w:left="0"/>
        <w:jc w:val="both"/>
        <w:rPr>
          <w:rFonts w:ascii="Tahoma" w:hAnsi="Tahoma" w:cs="Tahoma"/>
          <w:sz w:val="28"/>
          <w:szCs w:val="28"/>
        </w:rPr>
      </w:pPr>
      <w:r>
        <w:rPr>
          <w:rFonts w:ascii="Tahoma" w:hAnsi="Tahoma" w:cs="Tahoma"/>
          <w:sz w:val="28"/>
          <w:szCs w:val="28"/>
        </w:rPr>
        <w:tab/>
      </w:r>
    </w:p>
    <w:p w:rsidR="004929F5" w:rsidRDefault="00A72DB7" w:rsidP="00E04E4A">
      <w:pPr>
        <w:pStyle w:val="ListParagraph"/>
        <w:spacing w:line="480" w:lineRule="auto"/>
        <w:ind w:left="0" w:firstLine="720"/>
        <w:jc w:val="both"/>
        <w:rPr>
          <w:rFonts w:ascii="Tahoma" w:hAnsi="Tahoma" w:cs="Tahoma"/>
          <w:sz w:val="28"/>
          <w:szCs w:val="28"/>
        </w:rPr>
      </w:pPr>
      <w:r>
        <w:rPr>
          <w:rFonts w:ascii="Tahoma" w:hAnsi="Tahoma" w:cs="Tahoma"/>
          <w:sz w:val="28"/>
          <w:szCs w:val="28"/>
        </w:rPr>
        <w:t>In response to the foregoing submissions</w:t>
      </w:r>
      <w:r w:rsidR="00DE293A">
        <w:rPr>
          <w:rFonts w:ascii="Tahoma" w:hAnsi="Tahoma" w:cs="Tahoma"/>
          <w:sz w:val="28"/>
          <w:szCs w:val="28"/>
        </w:rPr>
        <w:t>,</w:t>
      </w:r>
      <w:r>
        <w:rPr>
          <w:rFonts w:ascii="Tahoma" w:hAnsi="Tahoma" w:cs="Tahoma"/>
          <w:sz w:val="28"/>
          <w:szCs w:val="28"/>
        </w:rPr>
        <w:t xml:space="preserve"> </w:t>
      </w:r>
      <w:proofErr w:type="spellStart"/>
      <w:r>
        <w:rPr>
          <w:rFonts w:ascii="Tahoma" w:hAnsi="Tahoma" w:cs="Tahoma"/>
          <w:sz w:val="28"/>
          <w:szCs w:val="28"/>
        </w:rPr>
        <w:t>Ms</w:t>
      </w:r>
      <w:proofErr w:type="spellEnd"/>
      <w:r>
        <w:rPr>
          <w:rFonts w:ascii="Tahoma" w:hAnsi="Tahoma" w:cs="Tahoma"/>
          <w:sz w:val="28"/>
          <w:szCs w:val="28"/>
        </w:rPr>
        <w:t xml:space="preserve"> Amir admitted that the letter is missing from the record of appeal. However, she argued that the letter is not among</w:t>
      </w:r>
      <w:r w:rsidR="00DE293A">
        <w:rPr>
          <w:rFonts w:ascii="Tahoma" w:hAnsi="Tahoma" w:cs="Tahoma"/>
          <w:sz w:val="28"/>
          <w:szCs w:val="28"/>
        </w:rPr>
        <w:t xml:space="preserve"> the core, primary or necessary </w:t>
      </w:r>
      <w:r>
        <w:rPr>
          <w:rFonts w:ascii="Tahoma" w:hAnsi="Tahoma" w:cs="Tahoma"/>
          <w:sz w:val="28"/>
          <w:szCs w:val="28"/>
        </w:rPr>
        <w:t xml:space="preserve">documents which have been listed under Rule 96 (1) of the Rules. </w:t>
      </w:r>
      <w:r w:rsidR="001C5E17">
        <w:rPr>
          <w:rFonts w:ascii="Tahoma" w:hAnsi="Tahoma" w:cs="Tahoma"/>
          <w:sz w:val="28"/>
          <w:szCs w:val="28"/>
        </w:rPr>
        <w:t>S</w:t>
      </w:r>
      <w:r>
        <w:rPr>
          <w:rFonts w:ascii="Tahoma" w:hAnsi="Tahoma" w:cs="Tahoma"/>
          <w:sz w:val="28"/>
          <w:szCs w:val="28"/>
        </w:rPr>
        <w:t xml:space="preserve">he argued that it was not the </w:t>
      </w:r>
      <w:r>
        <w:rPr>
          <w:rFonts w:ascii="Tahoma" w:hAnsi="Tahoma" w:cs="Tahoma"/>
          <w:sz w:val="28"/>
          <w:szCs w:val="28"/>
        </w:rPr>
        <w:lastRenderedPageBreak/>
        <w:t>intention of the legislature to extend the application of Rule 96 (1) (k) to</w:t>
      </w:r>
      <w:r w:rsidR="006972B9">
        <w:rPr>
          <w:rFonts w:ascii="Tahoma" w:hAnsi="Tahoma" w:cs="Tahoma"/>
          <w:sz w:val="28"/>
          <w:szCs w:val="28"/>
        </w:rPr>
        <w:t xml:space="preserve"> inclusion of the </w:t>
      </w:r>
      <w:r>
        <w:rPr>
          <w:rFonts w:ascii="Tahoma" w:hAnsi="Tahoma" w:cs="Tahoma"/>
          <w:sz w:val="28"/>
          <w:szCs w:val="28"/>
        </w:rPr>
        <w:t>letter</w:t>
      </w:r>
      <w:r w:rsidR="006972B9">
        <w:rPr>
          <w:rFonts w:ascii="Tahoma" w:hAnsi="Tahoma" w:cs="Tahoma"/>
          <w:sz w:val="28"/>
          <w:szCs w:val="28"/>
        </w:rPr>
        <w:t xml:space="preserve"> in the record of appeal</w:t>
      </w:r>
      <w:r>
        <w:rPr>
          <w:rFonts w:ascii="Tahoma" w:hAnsi="Tahoma" w:cs="Tahoma"/>
          <w:sz w:val="28"/>
          <w:szCs w:val="28"/>
        </w:rPr>
        <w:t xml:space="preserve">. </w:t>
      </w:r>
      <w:r w:rsidR="001C5E17">
        <w:rPr>
          <w:rFonts w:ascii="Tahoma" w:hAnsi="Tahoma" w:cs="Tahoma"/>
          <w:sz w:val="28"/>
          <w:szCs w:val="28"/>
        </w:rPr>
        <w:t>She added t</w:t>
      </w:r>
      <w:r>
        <w:rPr>
          <w:rFonts w:ascii="Tahoma" w:hAnsi="Tahoma" w:cs="Tahoma"/>
          <w:sz w:val="28"/>
          <w:szCs w:val="28"/>
        </w:rPr>
        <w:t xml:space="preserve">hat, had that been the case, it must have been </w:t>
      </w:r>
      <w:r w:rsidR="001C5E17">
        <w:rPr>
          <w:rFonts w:ascii="Tahoma" w:hAnsi="Tahoma" w:cs="Tahoma"/>
          <w:sz w:val="28"/>
          <w:szCs w:val="28"/>
        </w:rPr>
        <w:t xml:space="preserve">clearly </w:t>
      </w:r>
      <w:r>
        <w:rPr>
          <w:rFonts w:ascii="Tahoma" w:hAnsi="Tahoma" w:cs="Tahoma"/>
          <w:sz w:val="28"/>
          <w:szCs w:val="28"/>
        </w:rPr>
        <w:t xml:space="preserve">indicated as </w:t>
      </w:r>
      <w:r w:rsidR="001C5E17">
        <w:rPr>
          <w:rFonts w:ascii="Tahoma" w:hAnsi="Tahoma" w:cs="Tahoma"/>
          <w:sz w:val="28"/>
          <w:szCs w:val="28"/>
        </w:rPr>
        <w:t>it is the case under</w:t>
      </w:r>
      <w:r>
        <w:rPr>
          <w:rFonts w:ascii="Tahoma" w:hAnsi="Tahoma" w:cs="Tahoma"/>
          <w:sz w:val="28"/>
          <w:szCs w:val="28"/>
        </w:rPr>
        <w:t xml:space="preserve"> Rule 90 (1) (2)</w:t>
      </w:r>
      <w:r w:rsidR="004929F5">
        <w:rPr>
          <w:rFonts w:ascii="Tahoma" w:hAnsi="Tahoma" w:cs="Tahoma"/>
          <w:sz w:val="28"/>
          <w:szCs w:val="28"/>
        </w:rPr>
        <w:t xml:space="preserve">. To support her contention, </w:t>
      </w:r>
      <w:proofErr w:type="spellStart"/>
      <w:r w:rsidR="004929F5">
        <w:rPr>
          <w:rFonts w:ascii="Tahoma" w:hAnsi="Tahoma" w:cs="Tahoma"/>
          <w:sz w:val="28"/>
          <w:szCs w:val="28"/>
        </w:rPr>
        <w:t>Ms</w:t>
      </w:r>
      <w:proofErr w:type="spellEnd"/>
      <w:r w:rsidR="004929F5">
        <w:rPr>
          <w:rFonts w:ascii="Tahoma" w:hAnsi="Tahoma" w:cs="Tahoma"/>
          <w:sz w:val="28"/>
          <w:szCs w:val="28"/>
        </w:rPr>
        <w:t xml:space="preserve"> Amir cited the case of </w:t>
      </w:r>
      <w:r w:rsidR="004929F5" w:rsidRPr="0007382E">
        <w:rPr>
          <w:rFonts w:ascii="Tahoma" w:hAnsi="Tahoma" w:cs="Tahoma"/>
          <w:b/>
          <w:sz w:val="28"/>
          <w:szCs w:val="28"/>
        </w:rPr>
        <w:t>MSAFIRI PHARMACEUTICAL &amp; ASSOCIATES LTD &amp; 3 OTHERS v. NATIONAL BANK OF COMMERCE,</w:t>
      </w:r>
      <w:r w:rsidR="004929F5">
        <w:rPr>
          <w:rFonts w:ascii="Tahoma" w:hAnsi="Tahoma" w:cs="Tahoma"/>
          <w:sz w:val="28"/>
          <w:szCs w:val="28"/>
        </w:rPr>
        <w:t xml:space="preserve"> Civil Appeal No. 104 of 2016. She argued that in view of that </w:t>
      </w:r>
      <w:r w:rsidR="003F101D">
        <w:rPr>
          <w:rFonts w:ascii="Tahoma" w:hAnsi="Tahoma" w:cs="Tahoma"/>
          <w:sz w:val="28"/>
          <w:szCs w:val="28"/>
        </w:rPr>
        <w:t>decision, the letter falls in</w:t>
      </w:r>
      <w:r w:rsidR="004929F5">
        <w:rPr>
          <w:rFonts w:ascii="Tahoma" w:hAnsi="Tahoma" w:cs="Tahoma"/>
          <w:sz w:val="28"/>
          <w:szCs w:val="28"/>
        </w:rPr>
        <w:t xml:space="preserve"> the second category. This is </w:t>
      </w:r>
      <w:r w:rsidR="00DE293A">
        <w:rPr>
          <w:rFonts w:ascii="Tahoma" w:hAnsi="Tahoma" w:cs="Tahoma"/>
          <w:sz w:val="28"/>
          <w:szCs w:val="28"/>
        </w:rPr>
        <w:t>because;</w:t>
      </w:r>
      <w:r w:rsidR="004929F5">
        <w:rPr>
          <w:rFonts w:ascii="Tahoma" w:hAnsi="Tahoma" w:cs="Tahoma"/>
          <w:sz w:val="28"/>
          <w:szCs w:val="28"/>
        </w:rPr>
        <w:t xml:space="preserve"> there is no specific provision which require</w:t>
      </w:r>
      <w:r w:rsidR="00DE293A">
        <w:rPr>
          <w:rFonts w:ascii="Tahoma" w:hAnsi="Tahoma" w:cs="Tahoma"/>
          <w:sz w:val="28"/>
          <w:szCs w:val="28"/>
        </w:rPr>
        <w:t>s</w:t>
      </w:r>
      <w:r w:rsidR="00D0460A">
        <w:rPr>
          <w:rFonts w:ascii="Tahoma" w:hAnsi="Tahoma" w:cs="Tahoma"/>
          <w:sz w:val="28"/>
          <w:szCs w:val="28"/>
        </w:rPr>
        <w:t xml:space="preserve"> it to be included</w:t>
      </w:r>
      <w:r w:rsidR="00A52A2F">
        <w:rPr>
          <w:rFonts w:ascii="Tahoma" w:hAnsi="Tahoma" w:cs="Tahoma"/>
          <w:sz w:val="28"/>
          <w:szCs w:val="28"/>
        </w:rPr>
        <w:t xml:space="preserve"> in the record of appeal, she insisted.</w:t>
      </w:r>
    </w:p>
    <w:p w:rsidR="004929F5" w:rsidRDefault="004929F5" w:rsidP="00E04E4A">
      <w:pPr>
        <w:pStyle w:val="ListParagraph"/>
        <w:spacing w:line="480" w:lineRule="auto"/>
        <w:ind w:left="0"/>
        <w:jc w:val="both"/>
        <w:rPr>
          <w:rFonts w:ascii="Tahoma" w:hAnsi="Tahoma" w:cs="Tahoma"/>
          <w:sz w:val="28"/>
          <w:szCs w:val="28"/>
        </w:rPr>
      </w:pPr>
    </w:p>
    <w:p w:rsidR="00732632" w:rsidRDefault="004929F5" w:rsidP="00E04E4A">
      <w:pPr>
        <w:pStyle w:val="ListParagraph"/>
        <w:spacing w:line="480" w:lineRule="auto"/>
        <w:ind w:left="0"/>
        <w:jc w:val="both"/>
        <w:rPr>
          <w:rFonts w:ascii="Tahoma" w:hAnsi="Tahoma" w:cs="Tahoma"/>
          <w:sz w:val="28"/>
          <w:szCs w:val="28"/>
        </w:rPr>
      </w:pPr>
      <w:r>
        <w:rPr>
          <w:rFonts w:ascii="Tahoma" w:hAnsi="Tahoma" w:cs="Tahoma"/>
          <w:sz w:val="28"/>
          <w:szCs w:val="28"/>
        </w:rPr>
        <w:tab/>
        <w:t xml:space="preserve">It was </w:t>
      </w:r>
      <w:proofErr w:type="spellStart"/>
      <w:r>
        <w:rPr>
          <w:rFonts w:ascii="Tahoma" w:hAnsi="Tahoma" w:cs="Tahoma"/>
          <w:sz w:val="28"/>
          <w:szCs w:val="28"/>
        </w:rPr>
        <w:t>Ms</w:t>
      </w:r>
      <w:proofErr w:type="spellEnd"/>
      <w:r>
        <w:rPr>
          <w:rFonts w:ascii="Tahoma" w:hAnsi="Tahoma" w:cs="Tahoma"/>
          <w:sz w:val="28"/>
          <w:szCs w:val="28"/>
        </w:rPr>
        <w:t xml:space="preserve"> Amir’s further contention that</w:t>
      </w:r>
      <w:r w:rsidR="008521A0">
        <w:rPr>
          <w:rFonts w:ascii="Tahoma" w:hAnsi="Tahoma" w:cs="Tahoma"/>
          <w:sz w:val="28"/>
          <w:szCs w:val="28"/>
        </w:rPr>
        <w:t>, the letter is</w:t>
      </w:r>
      <w:r w:rsidR="00D0460A">
        <w:rPr>
          <w:rFonts w:ascii="Tahoma" w:hAnsi="Tahoma" w:cs="Tahoma"/>
          <w:sz w:val="28"/>
          <w:szCs w:val="28"/>
        </w:rPr>
        <w:t xml:space="preserve"> not necessary </w:t>
      </w:r>
      <w:r w:rsidR="008521A0">
        <w:rPr>
          <w:rFonts w:ascii="Tahoma" w:hAnsi="Tahoma" w:cs="Tahoma"/>
          <w:sz w:val="28"/>
          <w:szCs w:val="28"/>
        </w:rPr>
        <w:t xml:space="preserve">for determination of the appeal. </w:t>
      </w:r>
      <w:r w:rsidR="00C269CE">
        <w:rPr>
          <w:rFonts w:ascii="Tahoma" w:hAnsi="Tahoma" w:cs="Tahoma"/>
          <w:sz w:val="28"/>
          <w:szCs w:val="28"/>
        </w:rPr>
        <w:t>To</w:t>
      </w:r>
      <w:r w:rsidR="00732632">
        <w:rPr>
          <w:rFonts w:ascii="Tahoma" w:hAnsi="Tahoma" w:cs="Tahoma"/>
          <w:sz w:val="28"/>
          <w:szCs w:val="28"/>
        </w:rPr>
        <w:t xml:space="preserve"> fortify her argument</w:t>
      </w:r>
      <w:r w:rsidR="00D0460A">
        <w:rPr>
          <w:rFonts w:ascii="Tahoma" w:hAnsi="Tahoma" w:cs="Tahoma"/>
          <w:sz w:val="28"/>
          <w:szCs w:val="28"/>
        </w:rPr>
        <w:t>,</w:t>
      </w:r>
      <w:r w:rsidR="00732632">
        <w:rPr>
          <w:rFonts w:ascii="Tahoma" w:hAnsi="Tahoma" w:cs="Tahoma"/>
          <w:sz w:val="28"/>
          <w:szCs w:val="28"/>
        </w:rPr>
        <w:t xml:space="preserve"> s</w:t>
      </w:r>
      <w:r w:rsidR="008521A0">
        <w:rPr>
          <w:rFonts w:ascii="Tahoma" w:hAnsi="Tahoma" w:cs="Tahoma"/>
          <w:sz w:val="28"/>
          <w:szCs w:val="28"/>
        </w:rPr>
        <w:t>he referred the Cou</w:t>
      </w:r>
      <w:r w:rsidR="00732632">
        <w:rPr>
          <w:rFonts w:ascii="Tahoma" w:hAnsi="Tahoma" w:cs="Tahoma"/>
          <w:sz w:val="28"/>
          <w:szCs w:val="28"/>
        </w:rPr>
        <w:t>rt</w:t>
      </w:r>
      <w:r w:rsidR="00DE293A">
        <w:rPr>
          <w:rFonts w:ascii="Tahoma" w:hAnsi="Tahoma" w:cs="Tahoma"/>
          <w:sz w:val="28"/>
          <w:szCs w:val="28"/>
        </w:rPr>
        <w:t xml:space="preserve"> to its decision in the case</w:t>
      </w:r>
      <w:r w:rsidR="00732632">
        <w:rPr>
          <w:rFonts w:ascii="Tahoma" w:hAnsi="Tahoma" w:cs="Tahoma"/>
          <w:sz w:val="28"/>
          <w:szCs w:val="28"/>
        </w:rPr>
        <w:t xml:space="preserve"> of </w:t>
      </w:r>
      <w:r w:rsidR="00732632" w:rsidRPr="00C269CE">
        <w:rPr>
          <w:rFonts w:ascii="Tahoma" w:hAnsi="Tahoma" w:cs="Tahoma"/>
          <w:b/>
          <w:sz w:val="28"/>
          <w:szCs w:val="28"/>
        </w:rPr>
        <w:t>LEILA JALALUDI</w:t>
      </w:r>
      <w:r w:rsidR="008521A0" w:rsidRPr="00C269CE">
        <w:rPr>
          <w:rFonts w:ascii="Tahoma" w:hAnsi="Tahoma" w:cs="Tahoma"/>
          <w:b/>
          <w:sz w:val="28"/>
          <w:szCs w:val="28"/>
        </w:rPr>
        <w:t>N HAJI JAMAL v</w:t>
      </w:r>
      <w:r w:rsidR="00732632" w:rsidRPr="00C269CE">
        <w:rPr>
          <w:rFonts w:ascii="Tahoma" w:hAnsi="Tahoma" w:cs="Tahoma"/>
          <w:b/>
          <w:sz w:val="28"/>
          <w:szCs w:val="28"/>
        </w:rPr>
        <w:t>. SHAFFIN JALALUDIN HAJI JAMAL,</w:t>
      </w:r>
      <w:r w:rsidR="00732632">
        <w:rPr>
          <w:rFonts w:ascii="Tahoma" w:hAnsi="Tahoma" w:cs="Tahoma"/>
          <w:sz w:val="28"/>
          <w:szCs w:val="28"/>
        </w:rPr>
        <w:t xml:space="preserve"> </w:t>
      </w:r>
      <w:r w:rsidR="00DE293A">
        <w:rPr>
          <w:rFonts w:ascii="Tahoma" w:hAnsi="Tahoma" w:cs="Tahoma"/>
          <w:sz w:val="28"/>
          <w:szCs w:val="28"/>
        </w:rPr>
        <w:t xml:space="preserve">Civil Appeal No. 55 of 2003 </w:t>
      </w:r>
      <w:r w:rsidR="00732632">
        <w:rPr>
          <w:rFonts w:ascii="Tahoma" w:hAnsi="Tahoma" w:cs="Tahoma"/>
          <w:sz w:val="28"/>
          <w:szCs w:val="28"/>
        </w:rPr>
        <w:t>(unreported)</w:t>
      </w:r>
      <w:r w:rsidR="008521A0">
        <w:rPr>
          <w:rFonts w:ascii="Tahoma" w:hAnsi="Tahoma" w:cs="Tahoma"/>
          <w:sz w:val="28"/>
          <w:szCs w:val="28"/>
        </w:rPr>
        <w:t>. She added that, the respondents have not complained because they were served with the letter and they have not</w:t>
      </w:r>
      <w:r w:rsidR="00A52A2F">
        <w:rPr>
          <w:rFonts w:ascii="Tahoma" w:hAnsi="Tahoma" w:cs="Tahoma"/>
          <w:sz w:val="28"/>
          <w:szCs w:val="28"/>
        </w:rPr>
        <w:t xml:space="preserve"> been prejudiced by its absence in the record of appeal.</w:t>
      </w:r>
    </w:p>
    <w:p w:rsidR="00732632" w:rsidRDefault="00732632" w:rsidP="00E04E4A">
      <w:pPr>
        <w:pStyle w:val="ListParagraph"/>
        <w:spacing w:line="480" w:lineRule="auto"/>
        <w:ind w:left="0"/>
        <w:jc w:val="both"/>
        <w:rPr>
          <w:rFonts w:ascii="Tahoma" w:hAnsi="Tahoma" w:cs="Tahoma"/>
          <w:sz w:val="28"/>
          <w:szCs w:val="28"/>
        </w:rPr>
      </w:pPr>
    </w:p>
    <w:p w:rsidR="00C92AF9" w:rsidRDefault="00732632" w:rsidP="00E04E4A">
      <w:pPr>
        <w:pStyle w:val="ListParagraph"/>
        <w:spacing w:line="480" w:lineRule="auto"/>
        <w:ind w:left="0"/>
        <w:jc w:val="both"/>
        <w:rPr>
          <w:rFonts w:ascii="Tahoma" w:hAnsi="Tahoma" w:cs="Tahoma"/>
          <w:sz w:val="28"/>
          <w:szCs w:val="28"/>
        </w:rPr>
      </w:pPr>
      <w:r>
        <w:rPr>
          <w:rFonts w:ascii="Tahoma" w:hAnsi="Tahoma" w:cs="Tahoma"/>
          <w:sz w:val="28"/>
          <w:szCs w:val="28"/>
        </w:rPr>
        <w:lastRenderedPageBreak/>
        <w:tab/>
        <w:t>The l</w:t>
      </w:r>
      <w:r w:rsidR="00D0460A">
        <w:rPr>
          <w:rFonts w:ascii="Tahoma" w:hAnsi="Tahoma" w:cs="Tahoma"/>
          <w:sz w:val="28"/>
          <w:szCs w:val="28"/>
        </w:rPr>
        <w:t xml:space="preserve">earned counsel argued in the alternative </w:t>
      </w:r>
      <w:r>
        <w:rPr>
          <w:rFonts w:ascii="Tahoma" w:hAnsi="Tahoma" w:cs="Tahoma"/>
          <w:sz w:val="28"/>
          <w:szCs w:val="28"/>
        </w:rPr>
        <w:t>that, should the Court find tha</w:t>
      </w:r>
      <w:r w:rsidR="00D0460A">
        <w:rPr>
          <w:rFonts w:ascii="Tahoma" w:hAnsi="Tahoma" w:cs="Tahoma"/>
          <w:sz w:val="28"/>
          <w:szCs w:val="28"/>
        </w:rPr>
        <w:t xml:space="preserve">t the letter is necessary and that the same must have been </w:t>
      </w:r>
      <w:r>
        <w:rPr>
          <w:rFonts w:ascii="Tahoma" w:hAnsi="Tahoma" w:cs="Tahoma"/>
          <w:sz w:val="28"/>
          <w:szCs w:val="28"/>
        </w:rPr>
        <w:t xml:space="preserve">included </w:t>
      </w:r>
      <w:r w:rsidR="00D0460A">
        <w:rPr>
          <w:rFonts w:ascii="Tahoma" w:hAnsi="Tahoma" w:cs="Tahoma"/>
          <w:sz w:val="28"/>
          <w:szCs w:val="28"/>
        </w:rPr>
        <w:t xml:space="preserve">in the record of appeal, it should </w:t>
      </w:r>
      <w:r w:rsidR="00A52A2F">
        <w:rPr>
          <w:rFonts w:ascii="Tahoma" w:hAnsi="Tahoma" w:cs="Tahoma"/>
          <w:sz w:val="28"/>
          <w:szCs w:val="28"/>
        </w:rPr>
        <w:t>invoke</w:t>
      </w:r>
      <w:r>
        <w:rPr>
          <w:rFonts w:ascii="Tahoma" w:hAnsi="Tahoma" w:cs="Tahoma"/>
          <w:sz w:val="28"/>
          <w:szCs w:val="28"/>
        </w:rPr>
        <w:t xml:space="preserve"> the overriding objective principle</w:t>
      </w:r>
      <w:r w:rsidR="00C269CE">
        <w:rPr>
          <w:rFonts w:ascii="Tahoma" w:hAnsi="Tahoma" w:cs="Tahoma"/>
          <w:sz w:val="28"/>
          <w:szCs w:val="28"/>
        </w:rPr>
        <w:t xml:space="preserve"> and decide to determine the matter justly</w:t>
      </w:r>
      <w:r w:rsidR="00C92AF9">
        <w:rPr>
          <w:rFonts w:ascii="Tahoma" w:hAnsi="Tahoma" w:cs="Tahoma"/>
          <w:sz w:val="28"/>
          <w:szCs w:val="28"/>
        </w:rPr>
        <w:t>. In support of this argument</w:t>
      </w:r>
      <w:r w:rsidR="00D0460A">
        <w:rPr>
          <w:rFonts w:ascii="Tahoma" w:hAnsi="Tahoma" w:cs="Tahoma"/>
          <w:sz w:val="28"/>
          <w:szCs w:val="28"/>
        </w:rPr>
        <w:t>,</w:t>
      </w:r>
      <w:r w:rsidR="00C92AF9">
        <w:rPr>
          <w:rFonts w:ascii="Tahoma" w:hAnsi="Tahoma" w:cs="Tahoma"/>
          <w:sz w:val="28"/>
          <w:szCs w:val="28"/>
        </w:rPr>
        <w:t xml:space="preserve"> she cited the decision of this Court in the case of </w:t>
      </w:r>
      <w:r w:rsidR="00C92AF9" w:rsidRPr="00C92AF9">
        <w:rPr>
          <w:rFonts w:ascii="Tahoma" w:hAnsi="Tahoma" w:cs="Tahoma"/>
          <w:b/>
          <w:sz w:val="28"/>
          <w:szCs w:val="28"/>
        </w:rPr>
        <w:t>YACOBO MAGOIGA GICHERE v. PENINAH YUSUPH,</w:t>
      </w:r>
      <w:r w:rsidR="00C92AF9">
        <w:rPr>
          <w:rFonts w:ascii="Tahoma" w:hAnsi="Tahoma" w:cs="Tahoma"/>
          <w:sz w:val="28"/>
          <w:szCs w:val="28"/>
        </w:rPr>
        <w:t xml:space="preserve"> Civil Appeal No. 55 of 2017. Finally</w:t>
      </w:r>
      <w:r w:rsidR="00D0460A">
        <w:rPr>
          <w:rFonts w:ascii="Tahoma" w:hAnsi="Tahoma" w:cs="Tahoma"/>
          <w:sz w:val="28"/>
          <w:szCs w:val="28"/>
        </w:rPr>
        <w:t xml:space="preserve">, </w:t>
      </w:r>
      <w:proofErr w:type="spellStart"/>
      <w:r w:rsidR="00D0460A">
        <w:rPr>
          <w:rFonts w:ascii="Tahoma" w:hAnsi="Tahoma" w:cs="Tahoma"/>
          <w:sz w:val="28"/>
          <w:szCs w:val="28"/>
        </w:rPr>
        <w:t>Ms</w:t>
      </w:r>
      <w:proofErr w:type="spellEnd"/>
      <w:r w:rsidR="00D0460A">
        <w:rPr>
          <w:rFonts w:ascii="Tahoma" w:hAnsi="Tahoma" w:cs="Tahoma"/>
          <w:sz w:val="28"/>
          <w:szCs w:val="28"/>
        </w:rPr>
        <w:t xml:space="preserve"> Amir argued that, the</w:t>
      </w:r>
      <w:r w:rsidR="00C92AF9">
        <w:rPr>
          <w:rFonts w:ascii="Tahoma" w:hAnsi="Tahoma" w:cs="Tahoma"/>
          <w:sz w:val="28"/>
          <w:szCs w:val="28"/>
        </w:rPr>
        <w:t xml:space="preserve"> case</w:t>
      </w:r>
      <w:r w:rsidR="00D0460A">
        <w:rPr>
          <w:rFonts w:ascii="Tahoma" w:hAnsi="Tahoma" w:cs="Tahoma"/>
          <w:sz w:val="28"/>
          <w:szCs w:val="28"/>
        </w:rPr>
        <w:t xml:space="preserve"> cited by the counsel for the 2</w:t>
      </w:r>
      <w:r w:rsidR="00D0460A" w:rsidRPr="00D0460A">
        <w:rPr>
          <w:rFonts w:ascii="Tahoma" w:hAnsi="Tahoma" w:cs="Tahoma"/>
          <w:sz w:val="28"/>
          <w:szCs w:val="28"/>
          <w:vertAlign w:val="superscript"/>
        </w:rPr>
        <w:t>nd</w:t>
      </w:r>
      <w:r w:rsidR="00D0460A">
        <w:rPr>
          <w:rFonts w:ascii="Tahoma" w:hAnsi="Tahoma" w:cs="Tahoma"/>
          <w:sz w:val="28"/>
          <w:szCs w:val="28"/>
        </w:rPr>
        <w:t xml:space="preserve"> respondent</w:t>
      </w:r>
      <w:r w:rsidR="00C92AF9">
        <w:rPr>
          <w:rFonts w:ascii="Tahoma" w:hAnsi="Tahoma" w:cs="Tahoma"/>
          <w:sz w:val="28"/>
          <w:szCs w:val="28"/>
        </w:rPr>
        <w:t xml:space="preserve"> is distinguishable in that,</w:t>
      </w:r>
      <w:r w:rsidR="00D0460A">
        <w:rPr>
          <w:rFonts w:ascii="Tahoma" w:hAnsi="Tahoma" w:cs="Tahoma"/>
          <w:sz w:val="28"/>
          <w:szCs w:val="28"/>
        </w:rPr>
        <w:t xml:space="preserve"> the same was struck out for the appellant’s failure to serve the letter to the respondent as required by </w:t>
      </w:r>
      <w:r w:rsidR="00C24363">
        <w:rPr>
          <w:rFonts w:ascii="Tahoma" w:hAnsi="Tahoma" w:cs="Tahoma"/>
          <w:sz w:val="28"/>
          <w:szCs w:val="28"/>
        </w:rPr>
        <w:t>Rule 90 (2) of the Rules.</w:t>
      </w:r>
      <w:r w:rsidR="00107AA4">
        <w:rPr>
          <w:rFonts w:ascii="Tahoma" w:hAnsi="Tahoma" w:cs="Tahoma"/>
          <w:sz w:val="28"/>
          <w:szCs w:val="28"/>
        </w:rPr>
        <w:t xml:space="preserve"> </w:t>
      </w:r>
      <w:r w:rsidR="00C92AF9">
        <w:rPr>
          <w:rFonts w:ascii="Tahoma" w:hAnsi="Tahoma" w:cs="Tahoma"/>
          <w:sz w:val="28"/>
          <w:szCs w:val="28"/>
        </w:rPr>
        <w:t xml:space="preserve">She therefore </w:t>
      </w:r>
      <w:r w:rsidR="00D0460A">
        <w:rPr>
          <w:rFonts w:ascii="Tahoma" w:hAnsi="Tahoma" w:cs="Tahoma"/>
          <w:sz w:val="28"/>
          <w:szCs w:val="28"/>
        </w:rPr>
        <w:t xml:space="preserve">urged the Court to </w:t>
      </w:r>
      <w:r w:rsidR="00ED6865">
        <w:rPr>
          <w:rFonts w:ascii="Tahoma" w:hAnsi="Tahoma" w:cs="Tahoma"/>
          <w:sz w:val="28"/>
          <w:szCs w:val="28"/>
        </w:rPr>
        <w:t>overr</w:t>
      </w:r>
      <w:r w:rsidR="00D0460A">
        <w:rPr>
          <w:rFonts w:ascii="Tahoma" w:hAnsi="Tahoma" w:cs="Tahoma"/>
          <w:sz w:val="28"/>
          <w:szCs w:val="28"/>
        </w:rPr>
        <w:t>ule the objection</w:t>
      </w:r>
      <w:r w:rsidR="00C92AF9">
        <w:rPr>
          <w:rFonts w:ascii="Tahoma" w:hAnsi="Tahoma" w:cs="Tahoma"/>
          <w:sz w:val="28"/>
          <w:szCs w:val="28"/>
        </w:rPr>
        <w:t xml:space="preserve">. </w:t>
      </w:r>
    </w:p>
    <w:p w:rsidR="00C92AF9" w:rsidRDefault="00C92AF9" w:rsidP="00E04E4A">
      <w:pPr>
        <w:pStyle w:val="ListParagraph"/>
        <w:spacing w:line="480" w:lineRule="auto"/>
        <w:ind w:left="0"/>
        <w:jc w:val="both"/>
        <w:rPr>
          <w:rFonts w:ascii="Tahoma" w:hAnsi="Tahoma" w:cs="Tahoma"/>
          <w:sz w:val="28"/>
          <w:szCs w:val="28"/>
        </w:rPr>
      </w:pPr>
    </w:p>
    <w:p w:rsidR="00451A1A" w:rsidRDefault="00C92AF9" w:rsidP="00E04E4A">
      <w:pPr>
        <w:pStyle w:val="ListParagraph"/>
        <w:spacing w:line="480" w:lineRule="auto"/>
        <w:ind w:left="0"/>
        <w:jc w:val="both"/>
        <w:rPr>
          <w:rFonts w:ascii="Tahoma" w:hAnsi="Tahoma" w:cs="Tahoma"/>
          <w:sz w:val="28"/>
          <w:szCs w:val="28"/>
        </w:rPr>
      </w:pPr>
      <w:r>
        <w:rPr>
          <w:rFonts w:ascii="Tahoma" w:hAnsi="Tahoma" w:cs="Tahoma"/>
          <w:sz w:val="28"/>
          <w:szCs w:val="28"/>
        </w:rPr>
        <w:tab/>
        <w:t xml:space="preserve">As regards </w:t>
      </w:r>
      <w:r w:rsidR="00C24363">
        <w:rPr>
          <w:rFonts w:ascii="Tahoma" w:hAnsi="Tahoma" w:cs="Tahoma"/>
          <w:sz w:val="28"/>
          <w:szCs w:val="28"/>
        </w:rPr>
        <w:t xml:space="preserve">the issue of </w:t>
      </w:r>
      <w:r>
        <w:rPr>
          <w:rFonts w:ascii="Tahoma" w:hAnsi="Tahoma" w:cs="Tahoma"/>
          <w:sz w:val="28"/>
          <w:szCs w:val="28"/>
        </w:rPr>
        <w:t>costs</w:t>
      </w:r>
      <w:r w:rsidR="00C24363">
        <w:rPr>
          <w:rFonts w:ascii="Tahoma" w:hAnsi="Tahoma" w:cs="Tahoma"/>
          <w:sz w:val="28"/>
          <w:szCs w:val="28"/>
        </w:rPr>
        <w:t xml:space="preserve">, </w:t>
      </w:r>
      <w:proofErr w:type="spellStart"/>
      <w:r w:rsidR="00C24363">
        <w:rPr>
          <w:rFonts w:ascii="Tahoma" w:hAnsi="Tahoma" w:cs="Tahoma"/>
          <w:sz w:val="28"/>
          <w:szCs w:val="28"/>
        </w:rPr>
        <w:t>Ms</w:t>
      </w:r>
      <w:proofErr w:type="spellEnd"/>
      <w:r w:rsidR="00C24363">
        <w:rPr>
          <w:rFonts w:ascii="Tahoma" w:hAnsi="Tahoma" w:cs="Tahoma"/>
          <w:sz w:val="28"/>
          <w:szCs w:val="28"/>
        </w:rPr>
        <w:t xml:space="preserve"> Amir said that</w:t>
      </w:r>
      <w:r w:rsidR="00451A1A">
        <w:rPr>
          <w:rFonts w:ascii="Tahoma" w:hAnsi="Tahoma" w:cs="Tahoma"/>
          <w:sz w:val="28"/>
          <w:szCs w:val="28"/>
        </w:rPr>
        <w:t>, the appellants were exempted to pay costs by the High Court because they were granted legal aid by the Legal and Human Rights Centre.</w:t>
      </w:r>
    </w:p>
    <w:p w:rsidR="00451A1A" w:rsidRDefault="00451A1A" w:rsidP="00E04E4A">
      <w:pPr>
        <w:pStyle w:val="ListParagraph"/>
        <w:spacing w:line="480" w:lineRule="auto"/>
        <w:ind w:left="0"/>
        <w:jc w:val="both"/>
        <w:rPr>
          <w:rFonts w:ascii="Tahoma" w:hAnsi="Tahoma" w:cs="Tahoma"/>
          <w:sz w:val="28"/>
          <w:szCs w:val="28"/>
        </w:rPr>
      </w:pPr>
    </w:p>
    <w:p w:rsidR="00B5774E" w:rsidRDefault="00451A1A" w:rsidP="00E04E4A">
      <w:pPr>
        <w:pStyle w:val="ListParagraph"/>
        <w:spacing w:line="480" w:lineRule="auto"/>
        <w:ind w:left="0"/>
        <w:jc w:val="both"/>
        <w:rPr>
          <w:rFonts w:ascii="Tahoma" w:hAnsi="Tahoma" w:cs="Tahoma"/>
          <w:sz w:val="28"/>
          <w:szCs w:val="28"/>
        </w:rPr>
      </w:pPr>
      <w:r>
        <w:rPr>
          <w:rFonts w:ascii="Tahoma" w:hAnsi="Tahoma" w:cs="Tahoma"/>
          <w:sz w:val="28"/>
          <w:szCs w:val="28"/>
        </w:rPr>
        <w:tab/>
        <w:t>In his rejoinder submission</w:t>
      </w:r>
      <w:r w:rsidR="00DE293A">
        <w:rPr>
          <w:rFonts w:ascii="Tahoma" w:hAnsi="Tahoma" w:cs="Tahoma"/>
          <w:sz w:val="28"/>
          <w:szCs w:val="28"/>
        </w:rPr>
        <w:t>,</w:t>
      </w:r>
      <w:r>
        <w:rPr>
          <w:rFonts w:ascii="Tahoma" w:hAnsi="Tahoma" w:cs="Tahoma"/>
          <w:sz w:val="28"/>
          <w:szCs w:val="28"/>
        </w:rPr>
        <w:t xml:space="preserve"> Mr</w:t>
      </w:r>
      <w:r w:rsidR="00544C19">
        <w:rPr>
          <w:rFonts w:ascii="Tahoma" w:hAnsi="Tahoma" w:cs="Tahoma"/>
          <w:sz w:val="28"/>
          <w:szCs w:val="28"/>
        </w:rPr>
        <w:t xml:space="preserve">. </w:t>
      </w:r>
      <w:proofErr w:type="spellStart"/>
      <w:r w:rsidR="00544C19">
        <w:rPr>
          <w:rFonts w:ascii="Tahoma" w:hAnsi="Tahoma" w:cs="Tahoma"/>
          <w:sz w:val="28"/>
          <w:szCs w:val="28"/>
        </w:rPr>
        <w:t>Zaharan</w:t>
      </w:r>
      <w:proofErr w:type="spellEnd"/>
      <w:r w:rsidR="00544C19">
        <w:rPr>
          <w:rFonts w:ascii="Tahoma" w:hAnsi="Tahoma" w:cs="Tahoma"/>
          <w:sz w:val="28"/>
          <w:szCs w:val="28"/>
        </w:rPr>
        <w:t xml:space="preserve"> contended that, the authorities </w:t>
      </w:r>
      <w:r w:rsidR="00DE293A">
        <w:rPr>
          <w:rFonts w:ascii="Tahoma" w:hAnsi="Tahoma" w:cs="Tahoma"/>
          <w:sz w:val="28"/>
          <w:szCs w:val="28"/>
        </w:rPr>
        <w:t xml:space="preserve">cited by </w:t>
      </w:r>
      <w:proofErr w:type="spellStart"/>
      <w:r w:rsidR="005C4F1F">
        <w:rPr>
          <w:rFonts w:ascii="Tahoma" w:hAnsi="Tahoma" w:cs="Tahoma"/>
          <w:sz w:val="28"/>
          <w:szCs w:val="28"/>
        </w:rPr>
        <w:t>Ms</w:t>
      </w:r>
      <w:proofErr w:type="spellEnd"/>
      <w:r w:rsidR="005C4F1F">
        <w:rPr>
          <w:rFonts w:ascii="Tahoma" w:hAnsi="Tahoma" w:cs="Tahoma"/>
          <w:sz w:val="28"/>
          <w:szCs w:val="28"/>
        </w:rPr>
        <w:t xml:space="preserve"> Amir </w:t>
      </w:r>
      <w:r w:rsidR="00544C19">
        <w:rPr>
          <w:rFonts w:ascii="Tahoma" w:hAnsi="Tahoma" w:cs="Tahoma"/>
          <w:sz w:val="28"/>
          <w:szCs w:val="28"/>
        </w:rPr>
        <w:t xml:space="preserve">are distinguishable. He argued that, in the case of </w:t>
      </w:r>
      <w:r w:rsidR="00544C19" w:rsidRPr="00B415DF">
        <w:rPr>
          <w:rFonts w:ascii="Tahoma" w:hAnsi="Tahoma" w:cs="Tahoma"/>
          <w:b/>
          <w:sz w:val="28"/>
          <w:szCs w:val="28"/>
        </w:rPr>
        <w:t xml:space="preserve">MSAFIRI PHARMACEUTICAL </w:t>
      </w:r>
      <w:r w:rsidR="00544C19">
        <w:rPr>
          <w:rFonts w:ascii="Tahoma" w:hAnsi="Tahoma" w:cs="Tahoma"/>
          <w:sz w:val="28"/>
          <w:szCs w:val="28"/>
        </w:rPr>
        <w:t xml:space="preserve">(supra), the objection related to </w:t>
      </w:r>
      <w:r w:rsidR="005C4F1F">
        <w:rPr>
          <w:rFonts w:ascii="Tahoma" w:hAnsi="Tahoma" w:cs="Tahoma"/>
          <w:sz w:val="28"/>
          <w:szCs w:val="28"/>
        </w:rPr>
        <w:lastRenderedPageBreak/>
        <w:t xml:space="preserve">address for </w:t>
      </w:r>
      <w:r w:rsidR="00544C19">
        <w:rPr>
          <w:rFonts w:ascii="Tahoma" w:hAnsi="Tahoma" w:cs="Tahoma"/>
          <w:sz w:val="28"/>
          <w:szCs w:val="28"/>
        </w:rPr>
        <w:t>service</w:t>
      </w:r>
      <w:r w:rsidR="005C4F1F">
        <w:rPr>
          <w:rFonts w:ascii="Tahoma" w:hAnsi="Tahoma" w:cs="Tahoma"/>
          <w:sz w:val="28"/>
          <w:szCs w:val="28"/>
        </w:rPr>
        <w:t xml:space="preserve"> furnished by the respondent</w:t>
      </w:r>
      <w:r w:rsidR="00360CA7">
        <w:rPr>
          <w:rFonts w:ascii="Tahoma" w:hAnsi="Tahoma" w:cs="Tahoma"/>
          <w:sz w:val="28"/>
          <w:szCs w:val="28"/>
        </w:rPr>
        <w:t xml:space="preserve">. </w:t>
      </w:r>
      <w:r w:rsidR="005C4F1F">
        <w:rPr>
          <w:rFonts w:ascii="Tahoma" w:hAnsi="Tahoma" w:cs="Tahoma"/>
          <w:sz w:val="28"/>
          <w:szCs w:val="28"/>
        </w:rPr>
        <w:t xml:space="preserve">He said that, the letter </w:t>
      </w:r>
      <w:r w:rsidR="00360CA7">
        <w:rPr>
          <w:rFonts w:ascii="Tahoma" w:hAnsi="Tahoma" w:cs="Tahoma"/>
          <w:sz w:val="28"/>
          <w:szCs w:val="28"/>
        </w:rPr>
        <w:t>falls under the first category of Rule 96</w:t>
      </w:r>
      <w:r w:rsidR="005C4F1F">
        <w:rPr>
          <w:rFonts w:ascii="Tahoma" w:hAnsi="Tahoma" w:cs="Tahoma"/>
          <w:sz w:val="28"/>
          <w:szCs w:val="28"/>
        </w:rPr>
        <w:t>,</w:t>
      </w:r>
      <w:r w:rsidR="00360CA7">
        <w:rPr>
          <w:rFonts w:ascii="Tahoma" w:hAnsi="Tahoma" w:cs="Tahoma"/>
          <w:sz w:val="28"/>
          <w:szCs w:val="28"/>
        </w:rPr>
        <w:t xml:space="preserve"> hence a necessary document to enable the Court to determine whether the appeal is within </w:t>
      </w:r>
      <w:r w:rsidR="00D0460A">
        <w:rPr>
          <w:rFonts w:ascii="Tahoma" w:hAnsi="Tahoma" w:cs="Tahoma"/>
          <w:sz w:val="28"/>
          <w:szCs w:val="28"/>
        </w:rPr>
        <w:t xml:space="preserve">the </w:t>
      </w:r>
      <w:r w:rsidR="00360CA7">
        <w:rPr>
          <w:rFonts w:ascii="Tahoma" w:hAnsi="Tahoma" w:cs="Tahoma"/>
          <w:sz w:val="28"/>
          <w:szCs w:val="28"/>
        </w:rPr>
        <w:t>prescribed time. Regarding the overriding objective principle, the learned counsel contended that, the same was not introduced in</w:t>
      </w:r>
      <w:r w:rsidR="00007F86">
        <w:rPr>
          <w:rFonts w:ascii="Tahoma" w:hAnsi="Tahoma" w:cs="Tahoma"/>
          <w:sz w:val="28"/>
          <w:szCs w:val="28"/>
        </w:rPr>
        <w:t xml:space="preserve"> </w:t>
      </w:r>
      <w:r w:rsidR="00360CA7">
        <w:rPr>
          <w:rFonts w:ascii="Tahoma" w:hAnsi="Tahoma" w:cs="Tahoma"/>
          <w:sz w:val="28"/>
          <w:szCs w:val="28"/>
        </w:rPr>
        <w:t>order to do away with the well-established principles and practice of the</w:t>
      </w:r>
      <w:r w:rsidR="00007F86">
        <w:rPr>
          <w:rFonts w:ascii="Tahoma" w:hAnsi="Tahoma" w:cs="Tahoma"/>
          <w:sz w:val="28"/>
          <w:szCs w:val="28"/>
        </w:rPr>
        <w:t xml:space="preserve"> Court of Appeal. Therefore, the Court cannot turn blind</w:t>
      </w:r>
      <w:r w:rsidR="00B5774E">
        <w:rPr>
          <w:rFonts w:ascii="Tahoma" w:hAnsi="Tahoma" w:cs="Tahoma"/>
          <w:sz w:val="28"/>
          <w:szCs w:val="28"/>
        </w:rPr>
        <w:t xml:space="preserve"> to the omission concerning Rules 90 (1) and 96 (1) (k) of the Rules. </w:t>
      </w:r>
    </w:p>
    <w:p w:rsidR="00B5774E" w:rsidRDefault="00B5774E" w:rsidP="00E04E4A">
      <w:pPr>
        <w:pStyle w:val="ListParagraph"/>
        <w:spacing w:line="480" w:lineRule="auto"/>
        <w:ind w:left="0"/>
        <w:jc w:val="both"/>
        <w:rPr>
          <w:rFonts w:ascii="Tahoma" w:hAnsi="Tahoma" w:cs="Tahoma"/>
          <w:sz w:val="28"/>
          <w:szCs w:val="28"/>
        </w:rPr>
      </w:pPr>
    </w:p>
    <w:p w:rsidR="004E6AB6" w:rsidRDefault="00B5774E" w:rsidP="00E04E4A">
      <w:pPr>
        <w:pStyle w:val="ListParagraph"/>
        <w:spacing w:line="480" w:lineRule="auto"/>
        <w:ind w:left="0"/>
        <w:jc w:val="both"/>
        <w:rPr>
          <w:rFonts w:ascii="Tahoma" w:hAnsi="Tahoma" w:cs="Tahoma"/>
          <w:sz w:val="28"/>
          <w:szCs w:val="28"/>
        </w:rPr>
      </w:pPr>
      <w:r>
        <w:rPr>
          <w:rFonts w:ascii="Tahoma" w:hAnsi="Tahoma" w:cs="Tahoma"/>
          <w:sz w:val="28"/>
          <w:szCs w:val="28"/>
        </w:rPr>
        <w:tab/>
        <w:t>Concerning the issue of</w:t>
      </w:r>
      <w:r w:rsidR="00A52A2F">
        <w:rPr>
          <w:rFonts w:ascii="Tahoma" w:hAnsi="Tahoma" w:cs="Tahoma"/>
          <w:sz w:val="28"/>
          <w:szCs w:val="28"/>
        </w:rPr>
        <w:t xml:space="preserve"> payment of</w:t>
      </w:r>
      <w:r>
        <w:rPr>
          <w:rFonts w:ascii="Tahoma" w:hAnsi="Tahoma" w:cs="Tahoma"/>
          <w:sz w:val="28"/>
          <w:szCs w:val="28"/>
        </w:rPr>
        <w:t xml:space="preserve"> costs by the appellants, Mr. </w:t>
      </w:r>
      <w:proofErr w:type="spellStart"/>
      <w:r>
        <w:rPr>
          <w:rFonts w:ascii="Tahoma" w:hAnsi="Tahoma" w:cs="Tahoma"/>
          <w:sz w:val="28"/>
          <w:szCs w:val="28"/>
        </w:rPr>
        <w:t>Zaharan</w:t>
      </w:r>
      <w:proofErr w:type="spellEnd"/>
      <w:r>
        <w:rPr>
          <w:rFonts w:ascii="Tahoma" w:hAnsi="Tahoma" w:cs="Tahoma"/>
          <w:sz w:val="28"/>
          <w:szCs w:val="28"/>
        </w:rPr>
        <w:t xml:space="preserve"> argued that, the </w:t>
      </w:r>
      <w:r w:rsidR="005C4F1F">
        <w:rPr>
          <w:rFonts w:ascii="Tahoma" w:hAnsi="Tahoma" w:cs="Tahoma"/>
          <w:sz w:val="28"/>
          <w:szCs w:val="28"/>
        </w:rPr>
        <w:t xml:space="preserve">said </w:t>
      </w:r>
      <w:r>
        <w:rPr>
          <w:rFonts w:ascii="Tahoma" w:hAnsi="Tahoma" w:cs="Tahoma"/>
          <w:sz w:val="28"/>
          <w:szCs w:val="28"/>
        </w:rPr>
        <w:t>exemption related to court fees before the High Court</w:t>
      </w:r>
      <w:r w:rsidR="004E6AB6">
        <w:rPr>
          <w:rFonts w:ascii="Tahoma" w:hAnsi="Tahoma" w:cs="Tahoma"/>
          <w:sz w:val="28"/>
          <w:szCs w:val="28"/>
        </w:rPr>
        <w:t xml:space="preserve"> and not any other costs like instruction fees to the respondent’s couns</w:t>
      </w:r>
      <w:r w:rsidR="003F101D">
        <w:rPr>
          <w:rFonts w:ascii="Tahoma" w:hAnsi="Tahoma" w:cs="Tahoma"/>
          <w:sz w:val="28"/>
          <w:szCs w:val="28"/>
        </w:rPr>
        <w:t>el. Because the appellants are G</w:t>
      </w:r>
      <w:r w:rsidR="004E6AB6">
        <w:rPr>
          <w:rFonts w:ascii="Tahoma" w:hAnsi="Tahoma" w:cs="Tahoma"/>
          <w:sz w:val="28"/>
          <w:szCs w:val="28"/>
        </w:rPr>
        <w:t xml:space="preserve">overnment entities, they are covered by Rule 118 </w:t>
      </w:r>
      <w:r w:rsidR="003F101D">
        <w:rPr>
          <w:rFonts w:ascii="Tahoma" w:hAnsi="Tahoma" w:cs="Tahoma"/>
          <w:sz w:val="28"/>
          <w:szCs w:val="28"/>
        </w:rPr>
        <w:t>of the Rules which exempts the Government from</w:t>
      </w:r>
      <w:r w:rsidR="004E6AB6">
        <w:rPr>
          <w:rFonts w:ascii="Tahoma" w:hAnsi="Tahoma" w:cs="Tahoma"/>
          <w:sz w:val="28"/>
          <w:szCs w:val="28"/>
        </w:rPr>
        <w:t xml:space="preserve"> pay</w:t>
      </w:r>
      <w:r w:rsidR="003F101D">
        <w:rPr>
          <w:rFonts w:ascii="Tahoma" w:hAnsi="Tahoma" w:cs="Tahoma"/>
          <w:sz w:val="28"/>
          <w:szCs w:val="28"/>
        </w:rPr>
        <w:t>ment of</w:t>
      </w:r>
      <w:r w:rsidR="004E6AB6">
        <w:rPr>
          <w:rFonts w:ascii="Tahoma" w:hAnsi="Tahoma" w:cs="Tahoma"/>
          <w:sz w:val="28"/>
          <w:szCs w:val="28"/>
        </w:rPr>
        <w:t xml:space="preserve"> court fe</w:t>
      </w:r>
      <w:r w:rsidR="00D0460A">
        <w:rPr>
          <w:rFonts w:ascii="Tahoma" w:hAnsi="Tahoma" w:cs="Tahoma"/>
          <w:sz w:val="28"/>
          <w:szCs w:val="28"/>
        </w:rPr>
        <w:t xml:space="preserve">es not the </w:t>
      </w:r>
      <w:r w:rsidR="004E6AB6">
        <w:rPr>
          <w:rFonts w:ascii="Tahoma" w:hAnsi="Tahoma" w:cs="Tahoma"/>
          <w:sz w:val="28"/>
          <w:szCs w:val="28"/>
        </w:rPr>
        <w:t>costs of the case.</w:t>
      </w:r>
      <w:r w:rsidR="005C4F1F">
        <w:rPr>
          <w:rFonts w:ascii="Tahoma" w:hAnsi="Tahoma" w:cs="Tahoma"/>
          <w:sz w:val="28"/>
          <w:szCs w:val="28"/>
        </w:rPr>
        <w:t xml:space="preserve"> However, to the contrary, Rule 118 (b) of the Rules ex</w:t>
      </w:r>
      <w:r w:rsidR="00053DC9">
        <w:rPr>
          <w:rFonts w:ascii="Tahoma" w:hAnsi="Tahoma" w:cs="Tahoma"/>
          <w:sz w:val="28"/>
          <w:szCs w:val="28"/>
        </w:rPr>
        <w:t>empts the Government from paying</w:t>
      </w:r>
      <w:r w:rsidR="005C4F1F">
        <w:rPr>
          <w:rFonts w:ascii="Tahoma" w:hAnsi="Tahoma" w:cs="Tahoma"/>
          <w:sz w:val="28"/>
          <w:szCs w:val="28"/>
        </w:rPr>
        <w:t xml:space="preserve"> fee</w:t>
      </w:r>
      <w:r w:rsidR="005A5997">
        <w:rPr>
          <w:rFonts w:ascii="Tahoma" w:hAnsi="Tahoma" w:cs="Tahoma"/>
          <w:sz w:val="28"/>
          <w:szCs w:val="28"/>
        </w:rPr>
        <w:t>s</w:t>
      </w:r>
      <w:r w:rsidR="005C4F1F">
        <w:rPr>
          <w:rFonts w:ascii="Tahoma" w:hAnsi="Tahoma" w:cs="Tahoma"/>
          <w:sz w:val="28"/>
          <w:szCs w:val="28"/>
        </w:rPr>
        <w:t xml:space="preserve"> in respect of any criminal application or appeal.</w:t>
      </w:r>
    </w:p>
    <w:p w:rsidR="004E6AB6" w:rsidRDefault="004E6AB6" w:rsidP="00E04E4A">
      <w:pPr>
        <w:pStyle w:val="ListParagraph"/>
        <w:spacing w:line="480" w:lineRule="auto"/>
        <w:ind w:left="0"/>
        <w:jc w:val="both"/>
        <w:rPr>
          <w:rFonts w:ascii="Tahoma" w:hAnsi="Tahoma" w:cs="Tahoma"/>
          <w:sz w:val="28"/>
          <w:szCs w:val="28"/>
        </w:rPr>
      </w:pPr>
    </w:p>
    <w:p w:rsidR="00DB059F" w:rsidRPr="009C1ADF" w:rsidRDefault="004E6AB6" w:rsidP="00E04E4A">
      <w:pPr>
        <w:pStyle w:val="ListParagraph"/>
        <w:spacing w:line="480" w:lineRule="auto"/>
        <w:ind w:left="0"/>
        <w:jc w:val="both"/>
        <w:rPr>
          <w:rFonts w:ascii="Tahoma" w:hAnsi="Tahoma" w:cs="Tahoma"/>
          <w:sz w:val="28"/>
          <w:szCs w:val="28"/>
        </w:rPr>
      </w:pPr>
      <w:r>
        <w:rPr>
          <w:rFonts w:ascii="Tahoma" w:hAnsi="Tahoma" w:cs="Tahoma"/>
          <w:sz w:val="28"/>
          <w:szCs w:val="28"/>
        </w:rPr>
        <w:lastRenderedPageBreak/>
        <w:tab/>
        <w:t xml:space="preserve">Mr. </w:t>
      </w:r>
      <w:proofErr w:type="spellStart"/>
      <w:r>
        <w:rPr>
          <w:rFonts w:ascii="Tahoma" w:hAnsi="Tahoma" w:cs="Tahoma"/>
          <w:sz w:val="28"/>
          <w:szCs w:val="28"/>
        </w:rPr>
        <w:t>Umbulla</w:t>
      </w:r>
      <w:proofErr w:type="spellEnd"/>
      <w:r>
        <w:rPr>
          <w:rFonts w:ascii="Tahoma" w:hAnsi="Tahoma" w:cs="Tahoma"/>
          <w:sz w:val="28"/>
          <w:szCs w:val="28"/>
        </w:rPr>
        <w:t xml:space="preserve"> subscribed to </w:t>
      </w:r>
      <w:r w:rsidR="00827421">
        <w:rPr>
          <w:rFonts w:ascii="Tahoma" w:hAnsi="Tahoma" w:cs="Tahoma"/>
          <w:sz w:val="28"/>
          <w:szCs w:val="28"/>
        </w:rPr>
        <w:t xml:space="preserve">the foregoing submission. On his part, </w:t>
      </w:r>
      <w:r>
        <w:rPr>
          <w:rFonts w:ascii="Tahoma" w:hAnsi="Tahoma" w:cs="Tahoma"/>
          <w:sz w:val="28"/>
          <w:szCs w:val="28"/>
        </w:rPr>
        <w:t xml:space="preserve">Mr. </w:t>
      </w:r>
      <w:proofErr w:type="spellStart"/>
      <w:r>
        <w:rPr>
          <w:rFonts w:ascii="Tahoma" w:hAnsi="Tahoma" w:cs="Tahoma"/>
          <w:sz w:val="28"/>
          <w:szCs w:val="28"/>
        </w:rPr>
        <w:t>Mwitasi</w:t>
      </w:r>
      <w:proofErr w:type="spellEnd"/>
      <w:r>
        <w:rPr>
          <w:rFonts w:ascii="Tahoma" w:hAnsi="Tahoma" w:cs="Tahoma"/>
          <w:sz w:val="28"/>
          <w:szCs w:val="28"/>
        </w:rPr>
        <w:t xml:space="preserve"> argued that</w:t>
      </w:r>
      <w:r w:rsidR="005C4F1F">
        <w:rPr>
          <w:rFonts w:ascii="Tahoma" w:hAnsi="Tahoma" w:cs="Tahoma"/>
          <w:sz w:val="28"/>
          <w:szCs w:val="28"/>
        </w:rPr>
        <w:t>,</w:t>
      </w:r>
      <w:r>
        <w:rPr>
          <w:rFonts w:ascii="Tahoma" w:hAnsi="Tahoma" w:cs="Tahoma"/>
          <w:sz w:val="28"/>
          <w:szCs w:val="28"/>
        </w:rPr>
        <w:t xml:space="preserve"> it will be very dangerous to allow a party to choose</w:t>
      </w:r>
      <w:r w:rsidR="0095071E">
        <w:rPr>
          <w:rFonts w:ascii="Tahoma" w:hAnsi="Tahoma" w:cs="Tahoma"/>
          <w:sz w:val="28"/>
          <w:szCs w:val="28"/>
        </w:rPr>
        <w:t xml:space="preserve"> which documents to include in the record of appeal. He added that, in the case of </w:t>
      </w:r>
      <w:r w:rsidR="0095071E" w:rsidRPr="00427E67">
        <w:rPr>
          <w:rFonts w:ascii="Tahoma" w:hAnsi="Tahoma" w:cs="Tahoma"/>
          <w:b/>
          <w:sz w:val="28"/>
          <w:szCs w:val="28"/>
        </w:rPr>
        <w:t xml:space="preserve">UNIVERSAL PHARMACEUTICAL </w:t>
      </w:r>
      <w:r w:rsidR="00827421">
        <w:rPr>
          <w:rFonts w:ascii="Tahoma" w:hAnsi="Tahoma" w:cs="Tahoma"/>
          <w:sz w:val="28"/>
          <w:szCs w:val="28"/>
        </w:rPr>
        <w:t xml:space="preserve">(supra), it was decide that the letter ought to have been </w:t>
      </w:r>
      <w:r w:rsidR="0095071E">
        <w:rPr>
          <w:rFonts w:ascii="Tahoma" w:hAnsi="Tahoma" w:cs="Tahoma"/>
          <w:sz w:val="28"/>
          <w:szCs w:val="28"/>
        </w:rPr>
        <w:t>included in the r</w:t>
      </w:r>
      <w:r w:rsidR="00827421">
        <w:rPr>
          <w:rFonts w:ascii="Tahoma" w:hAnsi="Tahoma" w:cs="Tahoma"/>
          <w:sz w:val="28"/>
          <w:szCs w:val="28"/>
        </w:rPr>
        <w:t xml:space="preserve">ecord of appeal. He submitted </w:t>
      </w:r>
      <w:r w:rsidR="0095071E">
        <w:rPr>
          <w:rFonts w:ascii="Tahoma" w:hAnsi="Tahoma" w:cs="Tahoma"/>
          <w:sz w:val="28"/>
          <w:szCs w:val="28"/>
        </w:rPr>
        <w:t>that the overriding objective principle</w:t>
      </w:r>
      <w:r w:rsidR="00827421">
        <w:rPr>
          <w:rFonts w:ascii="Tahoma" w:hAnsi="Tahoma" w:cs="Tahoma"/>
          <w:sz w:val="28"/>
          <w:szCs w:val="28"/>
        </w:rPr>
        <w:t xml:space="preserve"> should not be misapplied</w:t>
      </w:r>
      <w:r w:rsidR="003F101D">
        <w:rPr>
          <w:rFonts w:ascii="Tahoma" w:hAnsi="Tahoma" w:cs="Tahoma"/>
          <w:sz w:val="28"/>
          <w:szCs w:val="28"/>
        </w:rPr>
        <w:t>;</w:t>
      </w:r>
      <w:r w:rsidR="00827421">
        <w:rPr>
          <w:rFonts w:ascii="Tahoma" w:hAnsi="Tahoma" w:cs="Tahoma"/>
          <w:sz w:val="28"/>
          <w:szCs w:val="28"/>
        </w:rPr>
        <w:t xml:space="preserve"> reiterating the argument that</w:t>
      </w:r>
      <w:r w:rsidR="0095071E">
        <w:rPr>
          <w:rFonts w:ascii="Tahoma" w:hAnsi="Tahoma" w:cs="Tahoma"/>
          <w:sz w:val="28"/>
          <w:szCs w:val="28"/>
        </w:rPr>
        <w:t xml:space="preserve"> the appellant could have applied for the amendment of the record of appeal. </w:t>
      </w:r>
      <w:r w:rsidR="00B5774E">
        <w:rPr>
          <w:rFonts w:ascii="Tahoma" w:hAnsi="Tahoma" w:cs="Tahoma"/>
          <w:sz w:val="28"/>
          <w:szCs w:val="28"/>
        </w:rPr>
        <w:t xml:space="preserve">    </w:t>
      </w:r>
      <w:r w:rsidR="00451A1A">
        <w:rPr>
          <w:rFonts w:ascii="Tahoma" w:hAnsi="Tahoma" w:cs="Tahoma"/>
          <w:sz w:val="28"/>
          <w:szCs w:val="28"/>
        </w:rPr>
        <w:t xml:space="preserve"> </w:t>
      </w:r>
      <w:r w:rsidR="001C5E17">
        <w:rPr>
          <w:rFonts w:ascii="Tahoma" w:hAnsi="Tahoma" w:cs="Tahoma"/>
          <w:sz w:val="28"/>
          <w:szCs w:val="28"/>
        </w:rPr>
        <w:t xml:space="preserve"> </w:t>
      </w:r>
      <w:r w:rsidR="00A72DB7">
        <w:rPr>
          <w:rFonts w:ascii="Tahoma" w:hAnsi="Tahoma" w:cs="Tahoma"/>
          <w:sz w:val="28"/>
          <w:szCs w:val="28"/>
        </w:rPr>
        <w:t xml:space="preserve"> </w:t>
      </w:r>
      <w:r w:rsidR="00497DF4">
        <w:rPr>
          <w:rFonts w:ascii="Tahoma" w:hAnsi="Tahoma" w:cs="Tahoma"/>
          <w:sz w:val="28"/>
          <w:szCs w:val="28"/>
        </w:rPr>
        <w:t xml:space="preserve"> </w:t>
      </w:r>
    </w:p>
    <w:p w:rsidR="00E914FC" w:rsidRDefault="00334DF0" w:rsidP="00CC12AF">
      <w:pPr>
        <w:spacing w:line="480" w:lineRule="auto"/>
        <w:jc w:val="both"/>
        <w:rPr>
          <w:rFonts w:ascii="Tahoma" w:hAnsi="Tahoma" w:cs="Tahoma"/>
          <w:sz w:val="28"/>
          <w:szCs w:val="28"/>
        </w:rPr>
      </w:pPr>
      <w:r>
        <w:rPr>
          <w:rFonts w:ascii="Tahoma" w:hAnsi="Tahoma" w:cs="Tahoma"/>
          <w:sz w:val="28"/>
          <w:szCs w:val="28"/>
        </w:rPr>
        <w:tab/>
        <w:t>On our part, we find that, the importance of the letter is clearly shown under Ru</w:t>
      </w:r>
      <w:r w:rsidR="00827421">
        <w:rPr>
          <w:rFonts w:ascii="Tahoma" w:hAnsi="Tahoma" w:cs="Tahoma"/>
          <w:sz w:val="28"/>
          <w:szCs w:val="28"/>
        </w:rPr>
        <w:t>le 90 (1) (2) of the Rules. The</w:t>
      </w:r>
      <w:r>
        <w:rPr>
          <w:rFonts w:ascii="Tahoma" w:hAnsi="Tahoma" w:cs="Tahoma"/>
          <w:sz w:val="28"/>
          <w:szCs w:val="28"/>
        </w:rPr>
        <w:t xml:space="preserve"> provision reads; </w:t>
      </w:r>
    </w:p>
    <w:p w:rsidR="00DD7692" w:rsidRPr="00DD7692" w:rsidRDefault="00DD7692" w:rsidP="00DD7692">
      <w:pPr>
        <w:spacing w:after="0" w:line="360" w:lineRule="auto"/>
        <w:ind w:left="1440" w:right="1440"/>
        <w:jc w:val="both"/>
        <w:rPr>
          <w:rFonts w:ascii="Tahoma" w:eastAsia="Calibri" w:hAnsi="Tahoma" w:cs="Tahoma"/>
          <w:i/>
          <w:sz w:val="28"/>
          <w:szCs w:val="28"/>
        </w:rPr>
      </w:pPr>
      <w:r>
        <w:rPr>
          <w:rFonts w:ascii="Tahoma" w:hAnsi="Tahoma" w:cs="Tahoma"/>
          <w:sz w:val="28"/>
          <w:szCs w:val="28"/>
        </w:rPr>
        <w:tab/>
        <w:t>“</w:t>
      </w:r>
      <w:r w:rsidRPr="00DD7692">
        <w:rPr>
          <w:rFonts w:ascii="Tahoma" w:eastAsia="Calibri" w:hAnsi="Tahoma" w:cs="Tahoma"/>
          <w:i/>
          <w:sz w:val="28"/>
          <w:szCs w:val="28"/>
        </w:rPr>
        <w:t>90.-(1) Subject to the provisions of Rule 128, an appeal shall be instituted by lodging in the appropriate registry, within sixty days of the date when the notice of appeal was lodged with –</w:t>
      </w:r>
    </w:p>
    <w:p w:rsidR="00DD7692" w:rsidRPr="00DD7692" w:rsidRDefault="00DD7692" w:rsidP="00DD7692">
      <w:pPr>
        <w:spacing w:after="0" w:line="360" w:lineRule="auto"/>
        <w:ind w:left="2880" w:right="1440" w:hanging="720"/>
        <w:jc w:val="both"/>
        <w:rPr>
          <w:rFonts w:ascii="Tahoma" w:eastAsia="Calibri" w:hAnsi="Tahoma" w:cs="Tahoma"/>
          <w:i/>
          <w:sz w:val="28"/>
          <w:szCs w:val="28"/>
        </w:rPr>
      </w:pPr>
      <w:r w:rsidRPr="00DD7692">
        <w:rPr>
          <w:rFonts w:ascii="Tahoma" w:eastAsia="Calibri" w:hAnsi="Tahoma" w:cs="Tahoma"/>
          <w:i/>
          <w:sz w:val="28"/>
          <w:szCs w:val="28"/>
        </w:rPr>
        <w:t>(a)</w:t>
      </w:r>
      <w:r w:rsidRPr="00DD7692">
        <w:rPr>
          <w:rFonts w:ascii="Tahoma" w:eastAsia="Calibri" w:hAnsi="Tahoma" w:cs="Tahoma"/>
          <w:i/>
          <w:sz w:val="28"/>
          <w:szCs w:val="28"/>
        </w:rPr>
        <w:tab/>
      </w:r>
      <w:proofErr w:type="gramStart"/>
      <w:r w:rsidRPr="00DD7692">
        <w:rPr>
          <w:rFonts w:ascii="Tahoma" w:eastAsia="Calibri" w:hAnsi="Tahoma" w:cs="Tahoma"/>
          <w:i/>
          <w:sz w:val="28"/>
          <w:szCs w:val="28"/>
        </w:rPr>
        <w:t>a</w:t>
      </w:r>
      <w:proofErr w:type="gramEnd"/>
      <w:r w:rsidRPr="00DD7692">
        <w:rPr>
          <w:rFonts w:ascii="Tahoma" w:eastAsia="Calibri" w:hAnsi="Tahoma" w:cs="Tahoma"/>
          <w:i/>
          <w:sz w:val="28"/>
          <w:szCs w:val="28"/>
        </w:rPr>
        <w:t xml:space="preserve"> memorandum of appeal in quintuplicate;</w:t>
      </w:r>
    </w:p>
    <w:p w:rsidR="00DD7692" w:rsidRPr="00DD7692" w:rsidRDefault="00DD7692" w:rsidP="00DD7692">
      <w:pPr>
        <w:spacing w:after="0" w:line="360" w:lineRule="auto"/>
        <w:ind w:left="2880" w:right="1440" w:hanging="720"/>
        <w:jc w:val="both"/>
        <w:rPr>
          <w:rFonts w:ascii="Tahoma" w:eastAsia="Calibri" w:hAnsi="Tahoma" w:cs="Tahoma"/>
          <w:i/>
          <w:sz w:val="28"/>
          <w:szCs w:val="28"/>
        </w:rPr>
      </w:pPr>
      <w:r w:rsidRPr="00DD7692">
        <w:rPr>
          <w:rFonts w:ascii="Tahoma" w:eastAsia="Calibri" w:hAnsi="Tahoma" w:cs="Tahoma"/>
          <w:i/>
          <w:sz w:val="28"/>
          <w:szCs w:val="28"/>
        </w:rPr>
        <w:t>(b)</w:t>
      </w:r>
      <w:r w:rsidRPr="00DD7692">
        <w:rPr>
          <w:rFonts w:ascii="Tahoma" w:eastAsia="Calibri" w:hAnsi="Tahoma" w:cs="Tahoma"/>
          <w:i/>
          <w:sz w:val="28"/>
          <w:szCs w:val="28"/>
        </w:rPr>
        <w:tab/>
      </w:r>
      <w:proofErr w:type="gramStart"/>
      <w:r w:rsidRPr="00DD7692">
        <w:rPr>
          <w:rFonts w:ascii="Tahoma" w:eastAsia="Calibri" w:hAnsi="Tahoma" w:cs="Tahoma"/>
          <w:i/>
          <w:sz w:val="28"/>
          <w:szCs w:val="28"/>
        </w:rPr>
        <w:t>the</w:t>
      </w:r>
      <w:proofErr w:type="gramEnd"/>
      <w:r w:rsidRPr="00DD7692">
        <w:rPr>
          <w:rFonts w:ascii="Tahoma" w:eastAsia="Calibri" w:hAnsi="Tahoma" w:cs="Tahoma"/>
          <w:i/>
          <w:sz w:val="28"/>
          <w:szCs w:val="28"/>
        </w:rPr>
        <w:t xml:space="preserve"> record of appeal in quintuplicate;</w:t>
      </w:r>
    </w:p>
    <w:p w:rsidR="00DD7692" w:rsidRPr="00DD7692" w:rsidRDefault="00DD7692" w:rsidP="00DD7692">
      <w:pPr>
        <w:spacing w:after="0" w:line="360" w:lineRule="auto"/>
        <w:ind w:left="2880" w:right="1440" w:hanging="720"/>
        <w:jc w:val="both"/>
        <w:rPr>
          <w:rFonts w:ascii="Tahoma" w:eastAsia="Calibri" w:hAnsi="Tahoma" w:cs="Tahoma"/>
          <w:i/>
          <w:sz w:val="28"/>
          <w:szCs w:val="28"/>
        </w:rPr>
      </w:pPr>
      <w:r w:rsidRPr="00DD7692">
        <w:rPr>
          <w:rFonts w:ascii="Tahoma" w:eastAsia="Calibri" w:hAnsi="Tahoma" w:cs="Tahoma"/>
          <w:i/>
          <w:sz w:val="28"/>
          <w:szCs w:val="28"/>
        </w:rPr>
        <w:t>(c)</w:t>
      </w:r>
      <w:r w:rsidRPr="00DD7692">
        <w:rPr>
          <w:rFonts w:ascii="Tahoma" w:eastAsia="Calibri" w:hAnsi="Tahoma" w:cs="Tahoma"/>
          <w:i/>
          <w:sz w:val="28"/>
          <w:szCs w:val="28"/>
        </w:rPr>
        <w:tab/>
      </w:r>
      <w:proofErr w:type="gramStart"/>
      <w:r w:rsidRPr="00DD7692">
        <w:rPr>
          <w:rFonts w:ascii="Tahoma" w:eastAsia="Calibri" w:hAnsi="Tahoma" w:cs="Tahoma"/>
          <w:i/>
          <w:sz w:val="28"/>
          <w:szCs w:val="28"/>
        </w:rPr>
        <w:t>security</w:t>
      </w:r>
      <w:proofErr w:type="gramEnd"/>
      <w:r w:rsidRPr="00DD7692">
        <w:rPr>
          <w:rFonts w:ascii="Tahoma" w:eastAsia="Calibri" w:hAnsi="Tahoma" w:cs="Tahoma"/>
          <w:i/>
          <w:sz w:val="28"/>
          <w:szCs w:val="28"/>
        </w:rPr>
        <w:t xml:space="preserve"> for the costs of the appeal;</w:t>
      </w:r>
    </w:p>
    <w:p w:rsidR="00DD7692" w:rsidRPr="00DD7692" w:rsidRDefault="00DD7692" w:rsidP="00DD7692">
      <w:pPr>
        <w:spacing w:after="0" w:line="360" w:lineRule="auto"/>
        <w:ind w:left="2880" w:right="1440" w:hanging="720"/>
        <w:jc w:val="both"/>
        <w:rPr>
          <w:rFonts w:ascii="Tahoma" w:eastAsia="Calibri" w:hAnsi="Tahoma" w:cs="Tahoma"/>
          <w:i/>
          <w:sz w:val="28"/>
          <w:szCs w:val="28"/>
        </w:rPr>
      </w:pPr>
    </w:p>
    <w:p w:rsidR="00DD7692" w:rsidRPr="00DD7692" w:rsidRDefault="00DD7692" w:rsidP="00DD7692">
      <w:pPr>
        <w:spacing w:after="0" w:line="360" w:lineRule="auto"/>
        <w:ind w:left="1296" w:right="1152"/>
        <w:jc w:val="both"/>
        <w:rPr>
          <w:rFonts w:ascii="Tahoma" w:eastAsia="Calibri" w:hAnsi="Tahoma" w:cs="Tahoma"/>
          <w:sz w:val="28"/>
          <w:szCs w:val="28"/>
        </w:rPr>
      </w:pPr>
      <w:r w:rsidRPr="00DD7692">
        <w:rPr>
          <w:rFonts w:ascii="Tahoma" w:eastAsia="Calibri" w:hAnsi="Tahoma" w:cs="Tahoma"/>
          <w:i/>
          <w:sz w:val="28"/>
          <w:szCs w:val="28"/>
        </w:rPr>
        <w:t xml:space="preserve">save that where an application for a copy of the proceedings in the High Court has been made within </w:t>
      </w:r>
      <w:r w:rsidRPr="00DD7692">
        <w:rPr>
          <w:rFonts w:ascii="Tahoma" w:eastAsia="Calibri" w:hAnsi="Tahoma" w:cs="Tahoma"/>
          <w:i/>
          <w:sz w:val="28"/>
          <w:szCs w:val="28"/>
        </w:rPr>
        <w:lastRenderedPageBreak/>
        <w:t>thirty days of the date of the decision against which it is desired to appeal, there shall, in computing the time within which the appeal is to be instituted be excluded such time as may be certified by the Registrar of the High Court as having been required for the preparation and delivery of that copy to the appellant.</w:t>
      </w:r>
      <w:r w:rsidRPr="00DD7692">
        <w:rPr>
          <w:rFonts w:ascii="Tahoma" w:eastAsia="Calibri" w:hAnsi="Tahoma" w:cs="Tahoma"/>
          <w:sz w:val="28"/>
          <w:szCs w:val="28"/>
        </w:rPr>
        <w:t xml:space="preserve"> </w:t>
      </w:r>
    </w:p>
    <w:p w:rsidR="00DD7692" w:rsidRPr="00DD7692" w:rsidRDefault="00DD7692" w:rsidP="00DD7692">
      <w:pPr>
        <w:spacing w:after="0" w:line="360" w:lineRule="auto"/>
        <w:ind w:left="1296" w:right="1152"/>
        <w:jc w:val="both"/>
        <w:rPr>
          <w:rFonts w:ascii="Tahoma" w:eastAsia="Calibri" w:hAnsi="Tahoma" w:cs="Tahoma"/>
          <w:sz w:val="28"/>
          <w:szCs w:val="28"/>
        </w:rPr>
      </w:pPr>
    </w:p>
    <w:p w:rsidR="00334DF0" w:rsidRDefault="00DD7692" w:rsidP="00DD7692">
      <w:pPr>
        <w:spacing w:line="480" w:lineRule="auto"/>
        <w:ind w:left="1296" w:right="1152"/>
        <w:jc w:val="both"/>
        <w:rPr>
          <w:rFonts w:ascii="Tahoma" w:hAnsi="Tahoma" w:cs="Tahoma"/>
          <w:i/>
          <w:sz w:val="28"/>
          <w:szCs w:val="28"/>
        </w:rPr>
      </w:pPr>
      <w:r>
        <w:rPr>
          <w:rFonts w:ascii="Tahoma" w:hAnsi="Tahoma" w:cs="Tahoma"/>
          <w:sz w:val="28"/>
          <w:szCs w:val="28"/>
        </w:rPr>
        <w:tab/>
      </w:r>
      <w:r w:rsidRPr="00DD7692">
        <w:rPr>
          <w:rFonts w:ascii="Tahoma" w:hAnsi="Tahoma" w:cs="Tahoma"/>
          <w:i/>
          <w:sz w:val="28"/>
          <w:szCs w:val="28"/>
        </w:rPr>
        <w:t xml:space="preserve">(2) </w:t>
      </w:r>
      <w:proofErr w:type="gramStart"/>
      <w:r w:rsidRPr="00DD7692">
        <w:rPr>
          <w:rFonts w:ascii="Tahoma" w:hAnsi="Tahoma" w:cs="Tahoma"/>
          <w:i/>
          <w:sz w:val="28"/>
          <w:szCs w:val="28"/>
        </w:rPr>
        <w:t>An</w:t>
      </w:r>
      <w:proofErr w:type="gramEnd"/>
      <w:r w:rsidRPr="00DD7692">
        <w:rPr>
          <w:rFonts w:ascii="Tahoma" w:hAnsi="Tahoma" w:cs="Tahoma"/>
          <w:i/>
          <w:sz w:val="28"/>
          <w:szCs w:val="28"/>
        </w:rPr>
        <w:t xml:space="preserve"> appellant shall not be entitled to rely on the exception to sub-rule (1) unless his application for the copy was in writing and a copy was served to the Respondent.</w:t>
      </w:r>
      <w:r>
        <w:rPr>
          <w:rFonts w:ascii="Tahoma" w:hAnsi="Tahoma" w:cs="Tahoma"/>
          <w:i/>
          <w:sz w:val="28"/>
          <w:szCs w:val="28"/>
        </w:rPr>
        <w:t>”</w:t>
      </w:r>
    </w:p>
    <w:p w:rsidR="005215DC" w:rsidRDefault="005215DC" w:rsidP="005215DC">
      <w:pPr>
        <w:tabs>
          <w:tab w:val="left" w:pos="1170"/>
        </w:tabs>
        <w:spacing w:line="480" w:lineRule="auto"/>
        <w:jc w:val="both"/>
        <w:rPr>
          <w:rFonts w:ascii="Tahoma" w:hAnsi="Tahoma" w:cs="Tahoma"/>
          <w:sz w:val="28"/>
          <w:szCs w:val="28"/>
        </w:rPr>
      </w:pPr>
      <w:r>
        <w:rPr>
          <w:rFonts w:ascii="Tahoma" w:hAnsi="Tahoma" w:cs="Tahoma"/>
          <w:sz w:val="28"/>
          <w:szCs w:val="28"/>
        </w:rPr>
        <w:t>Therefore, according to Rule 90 (1) of the Rules, an appeal must be filed within sixty (60) days after the notice of appeal was lodged. In the instant case the notice of appeal was lodged on 30/10/2015. However, it is not disputed that the letter applying for copy of proceedings of the High Court is not included in the record of appeal. The inclusion of the letter was im</w:t>
      </w:r>
      <w:r w:rsidR="00827421">
        <w:rPr>
          <w:rFonts w:ascii="Tahoma" w:hAnsi="Tahoma" w:cs="Tahoma"/>
          <w:sz w:val="28"/>
          <w:szCs w:val="28"/>
        </w:rPr>
        <w:t xml:space="preserve">portant for determining </w:t>
      </w:r>
      <w:r>
        <w:rPr>
          <w:rFonts w:ascii="Tahoma" w:hAnsi="Tahoma" w:cs="Tahoma"/>
          <w:sz w:val="28"/>
          <w:szCs w:val="28"/>
        </w:rPr>
        <w:t>whether the applicant complied with Rule</w:t>
      </w:r>
      <w:r w:rsidR="00632959">
        <w:rPr>
          <w:rFonts w:ascii="Tahoma" w:hAnsi="Tahoma" w:cs="Tahoma"/>
          <w:sz w:val="28"/>
          <w:szCs w:val="28"/>
        </w:rPr>
        <w:t xml:space="preserve"> 90 (1) of the Rules. Further, Rule 90 (2) of the Rules provides that the appellant cannot rely on the exception clause under Rule 90 (2), unless </w:t>
      </w:r>
      <w:r w:rsidR="00827421">
        <w:rPr>
          <w:rFonts w:ascii="Tahoma" w:hAnsi="Tahoma" w:cs="Tahoma"/>
          <w:sz w:val="28"/>
          <w:szCs w:val="28"/>
        </w:rPr>
        <w:t xml:space="preserve">a </w:t>
      </w:r>
      <w:r w:rsidR="00632959">
        <w:rPr>
          <w:rFonts w:ascii="Tahoma" w:hAnsi="Tahoma" w:cs="Tahoma"/>
          <w:sz w:val="28"/>
          <w:szCs w:val="28"/>
        </w:rPr>
        <w:t xml:space="preserve">copy of the letter is served to the respondent. In the absence of the letter in the record </w:t>
      </w:r>
      <w:r w:rsidR="00632959">
        <w:rPr>
          <w:rFonts w:ascii="Tahoma" w:hAnsi="Tahoma" w:cs="Tahoma"/>
          <w:sz w:val="28"/>
          <w:szCs w:val="28"/>
        </w:rPr>
        <w:lastRenderedPageBreak/>
        <w:t>of appeal</w:t>
      </w:r>
      <w:r w:rsidR="00827421">
        <w:rPr>
          <w:rFonts w:ascii="Tahoma" w:hAnsi="Tahoma" w:cs="Tahoma"/>
          <w:sz w:val="28"/>
          <w:szCs w:val="28"/>
        </w:rPr>
        <w:t>,</w:t>
      </w:r>
      <w:r w:rsidR="00632959">
        <w:rPr>
          <w:rFonts w:ascii="Tahoma" w:hAnsi="Tahoma" w:cs="Tahoma"/>
          <w:sz w:val="28"/>
          <w:szCs w:val="28"/>
        </w:rPr>
        <w:t xml:space="preserve"> it</w:t>
      </w:r>
      <w:r w:rsidR="00827421">
        <w:rPr>
          <w:rFonts w:ascii="Tahoma" w:hAnsi="Tahoma" w:cs="Tahoma"/>
          <w:sz w:val="28"/>
          <w:szCs w:val="28"/>
        </w:rPr>
        <w:t xml:space="preserve"> is</w:t>
      </w:r>
      <w:r w:rsidR="00632959">
        <w:rPr>
          <w:rFonts w:ascii="Tahoma" w:hAnsi="Tahoma" w:cs="Tahoma"/>
          <w:sz w:val="28"/>
          <w:szCs w:val="28"/>
        </w:rPr>
        <w:t xml:space="preserve"> impossible for the Court to know if there has been compliance with the law. </w:t>
      </w:r>
    </w:p>
    <w:p w:rsidR="00632959" w:rsidRDefault="00827421" w:rsidP="005215DC">
      <w:pPr>
        <w:tabs>
          <w:tab w:val="left" w:pos="1170"/>
        </w:tabs>
        <w:spacing w:line="480" w:lineRule="auto"/>
        <w:jc w:val="both"/>
        <w:rPr>
          <w:rFonts w:ascii="Tahoma" w:hAnsi="Tahoma" w:cs="Tahoma"/>
          <w:sz w:val="28"/>
          <w:szCs w:val="28"/>
        </w:rPr>
      </w:pPr>
      <w:r>
        <w:rPr>
          <w:rFonts w:ascii="Tahoma" w:hAnsi="Tahoma" w:cs="Tahoma"/>
          <w:sz w:val="28"/>
          <w:szCs w:val="28"/>
        </w:rPr>
        <w:tab/>
        <w:t xml:space="preserve">We agree </w:t>
      </w:r>
      <w:r w:rsidR="00632959">
        <w:rPr>
          <w:rFonts w:ascii="Tahoma" w:hAnsi="Tahoma" w:cs="Tahoma"/>
          <w:sz w:val="28"/>
          <w:szCs w:val="28"/>
        </w:rPr>
        <w:t xml:space="preserve">with Mr. </w:t>
      </w:r>
      <w:proofErr w:type="spellStart"/>
      <w:r w:rsidR="00632959">
        <w:rPr>
          <w:rFonts w:ascii="Tahoma" w:hAnsi="Tahoma" w:cs="Tahoma"/>
          <w:sz w:val="28"/>
          <w:szCs w:val="28"/>
        </w:rPr>
        <w:t>Zaharan</w:t>
      </w:r>
      <w:proofErr w:type="spellEnd"/>
      <w:r w:rsidR="00632959">
        <w:rPr>
          <w:rFonts w:ascii="Tahoma" w:hAnsi="Tahoma" w:cs="Tahoma"/>
          <w:sz w:val="28"/>
          <w:szCs w:val="28"/>
        </w:rPr>
        <w:t xml:space="preserve"> that, in the absence of the letter, the appellants ought to have filed their appeal</w:t>
      </w:r>
      <w:r w:rsidR="00A1342D">
        <w:rPr>
          <w:rFonts w:ascii="Tahoma" w:hAnsi="Tahoma" w:cs="Tahoma"/>
          <w:sz w:val="28"/>
          <w:szCs w:val="28"/>
        </w:rPr>
        <w:t xml:space="preserve"> within sixty (60) days from the date the notice of appeal was filed. Therefore, when the appeal was fil</w:t>
      </w:r>
      <w:r>
        <w:rPr>
          <w:rFonts w:ascii="Tahoma" w:hAnsi="Tahoma" w:cs="Tahoma"/>
          <w:sz w:val="28"/>
          <w:szCs w:val="28"/>
        </w:rPr>
        <w:t>ed on 3/2/2017, the same was</w:t>
      </w:r>
      <w:r w:rsidR="00A1342D">
        <w:rPr>
          <w:rFonts w:ascii="Tahoma" w:hAnsi="Tahoma" w:cs="Tahoma"/>
          <w:sz w:val="28"/>
          <w:szCs w:val="28"/>
        </w:rPr>
        <w:t xml:space="preserve"> far </w:t>
      </w:r>
      <w:r>
        <w:rPr>
          <w:rFonts w:ascii="Tahoma" w:hAnsi="Tahoma" w:cs="Tahoma"/>
          <w:sz w:val="28"/>
          <w:szCs w:val="28"/>
        </w:rPr>
        <w:t xml:space="preserve">away </w:t>
      </w:r>
      <w:r w:rsidR="00A1342D">
        <w:rPr>
          <w:rFonts w:ascii="Tahoma" w:hAnsi="Tahoma" w:cs="Tahoma"/>
          <w:sz w:val="28"/>
          <w:szCs w:val="28"/>
        </w:rPr>
        <w:t>from being within</w:t>
      </w:r>
      <w:r w:rsidR="003F101D">
        <w:rPr>
          <w:rFonts w:ascii="Tahoma" w:hAnsi="Tahoma" w:cs="Tahoma"/>
          <w:sz w:val="28"/>
          <w:szCs w:val="28"/>
        </w:rPr>
        <w:t xml:space="preserve"> the</w:t>
      </w:r>
      <w:r w:rsidR="00A1342D">
        <w:rPr>
          <w:rFonts w:ascii="Tahoma" w:hAnsi="Tahoma" w:cs="Tahoma"/>
          <w:sz w:val="28"/>
          <w:szCs w:val="28"/>
        </w:rPr>
        <w:t xml:space="preserve"> prescribed time of sixty (60) days. We have taken inspi</w:t>
      </w:r>
      <w:r>
        <w:rPr>
          <w:rFonts w:ascii="Tahoma" w:hAnsi="Tahoma" w:cs="Tahoma"/>
          <w:sz w:val="28"/>
          <w:szCs w:val="28"/>
        </w:rPr>
        <w:t>ration from the decision of the Court</w:t>
      </w:r>
      <w:r w:rsidR="003B21ED">
        <w:rPr>
          <w:rFonts w:ascii="Tahoma" w:hAnsi="Tahoma" w:cs="Tahoma"/>
          <w:sz w:val="28"/>
          <w:szCs w:val="28"/>
        </w:rPr>
        <w:t xml:space="preserve"> </w:t>
      </w:r>
      <w:r w:rsidR="00A1342D">
        <w:rPr>
          <w:rFonts w:ascii="Tahoma" w:hAnsi="Tahoma" w:cs="Tahoma"/>
          <w:sz w:val="28"/>
          <w:szCs w:val="28"/>
        </w:rPr>
        <w:t>in the case of</w:t>
      </w:r>
      <w:r w:rsidR="003B21ED">
        <w:rPr>
          <w:rFonts w:ascii="Tahoma" w:hAnsi="Tahoma" w:cs="Tahoma"/>
          <w:sz w:val="28"/>
          <w:szCs w:val="28"/>
        </w:rPr>
        <w:t xml:space="preserve"> </w:t>
      </w:r>
      <w:r w:rsidR="003B21ED" w:rsidRPr="007350AC">
        <w:rPr>
          <w:rFonts w:ascii="Tahoma" w:hAnsi="Tahoma" w:cs="Tahoma"/>
          <w:b/>
          <w:sz w:val="28"/>
          <w:szCs w:val="28"/>
        </w:rPr>
        <w:t>VICTORIA MBOWE v. CHRISTOPHER SHAFURAEL MBOWE &amp; ANOTHER,</w:t>
      </w:r>
      <w:r w:rsidR="003B21ED">
        <w:rPr>
          <w:rFonts w:ascii="Tahoma" w:hAnsi="Tahoma" w:cs="Tahoma"/>
          <w:sz w:val="28"/>
          <w:szCs w:val="28"/>
        </w:rPr>
        <w:t xml:space="preserve"> Civil Appeal No. 115 of 2012 (unreported)</w:t>
      </w:r>
      <w:r>
        <w:rPr>
          <w:rFonts w:ascii="Tahoma" w:hAnsi="Tahoma" w:cs="Tahoma"/>
          <w:sz w:val="28"/>
          <w:szCs w:val="28"/>
        </w:rPr>
        <w:t xml:space="preserve"> in which the same issue arose. It was observed</w:t>
      </w:r>
      <w:r w:rsidR="003B21ED">
        <w:rPr>
          <w:rFonts w:ascii="Tahoma" w:hAnsi="Tahoma" w:cs="Tahoma"/>
          <w:sz w:val="28"/>
          <w:szCs w:val="28"/>
        </w:rPr>
        <w:t xml:space="preserve"> in that case that;</w:t>
      </w:r>
    </w:p>
    <w:p w:rsidR="00DD4041" w:rsidRPr="00854982" w:rsidRDefault="003B21ED" w:rsidP="00854982">
      <w:pPr>
        <w:tabs>
          <w:tab w:val="left" w:pos="1170"/>
        </w:tabs>
        <w:spacing w:line="480" w:lineRule="auto"/>
        <w:ind w:left="1152" w:right="1152"/>
        <w:jc w:val="both"/>
        <w:rPr>
          <w:rFonts w:ascii="Tahoma" w:hAnsi="Tahoma" w:cs="Tahoma"/>
          <w:i/>
          <w:sz w:val="28"/>
          <w:szCs w:val="28"/>
        </w:rPr>
      </w:pPr>
      <w:r>
        <w:rPr>
          <w:rFonts w:ascii="Tahoma" w:hAnsi="Tahoma" w:cs="Tahoma"/>
          <w:sz w:val="28"/>
          <w:szCs w:val="28"/>
        </w:rPr>
        <w:tab/>
      </w:r>
      <w:r w:rsidRPr="00854982">
        <w:rPr>
          <w:rFonts w:ascii="Tahoma" w:hAnsi="Tahoma" w:cs="Tahoma"/>
          <w:i/>
          <w:sz w:val="28"/>
          <w:szCs w:val="28"/>
        </w:rPr>
        <w:t xml:space="preserve">“…….We have found nothing in the record showing or suggesting that the </w:t>
      </w:r>
      <w:r w:rsidR="00DD4041" w:rsidRPr="00854982">
        <w:rPr>
          <w:rFonts w:ascii="Tahoma" w:hAnsi="Tahoma" w:cs="Tahoma"/>
          <w:i/>
          <w:sz w:val="28"/>
          <w:szCs w:val="28"/>
        </w:rPr>
        <w:t xml:space="preserve">appellant ever applied for the copy of the proceedings within the time and in a manner provided under Rule 90 (1) of the Rules. Similarly, Rule 90 (2) lays it down that an appellant cannot rely on the exception clause in Rule 90 (1) unless his application for a copy is in writing and served on the respondent. Again, there is nothing in the record upon which </w:t>
      </w:r>
      <w:r w:rsidR="00DD4041" w:rsidRPr="00854982">
        <w:rPr>
          <w:rFonts w:ascii="Tahoma" w:hAnsi="Tahoma" w:cs="Tahoma"/>
          <w:i/>
          <w:sz w:val="28"/>
          <w:szCs w:val="28"/>
        </w:rPr>
        <w:lastRenderedPageBreak/>
        <w:t>compliance with the provisions of the said Rule 90 (2) of the Rules could be ascertained”.</w:t>
      </w:r>
    </w:p>
    <w:p w:rsidR="00DD4041" w:rsidRDefault="00DD4041" w:rsidP="005215DC">
      <w:pPr>
        <w:tabs>
          <w:tab w:val="left" w:pos="1170"/>
        </w:tabs>
        <w:spacing w:line="480" w:lineRule="auto"/>
        <w:jc w:val="both"/>
        <w:rPr>
          <w:rFonts w:ascii="Tahoma" w:hAnsi="Tahoma" w:cs="Tahoma"/>
          <w:sz w:val="28"/>
          <w:szCs w:val="28"/>
        </w:rPr>
      </w:pPr>
      <w:r>
        <w:rPr>
          <w:rFonts w:ascii="Tahoma" w:hAnsi="Tahoma" w:cs="Tahoma"/>
          <w:sz w:val="28"/>
          <w:szCs w:val="28"/>
        </w:rPr>
        <w:tab/>
        <w:t xml:space="preserve">In finding that the appeal in question was time barred in the absence of the </w:t>
      </w:r>
      <w:r w:rsidR="00827421">
        <w:rPr>
          <w:rFonts w:ascii="Tahoma" w:hAnsi="Tahoma" w:cs="Tahoma"/>
          <w:sz w:val="28"/>
          <w:szCs w:val="28"/>
        </w:rPr>
        <w:t>letter, the Court went on to state</w:t>
      </w:r>
      <w:r>
        <w:rPr>
          <w:rFonts w:ascii="Tahoma" w:hAnsi="Tahoma" w:cs="Tahoma"/>
          <w:sz w:val="28"/>
          <w:szCs w:val="28"/>
        </w:rPr>
        <w:t xml:space="preserve"> thus;</w:t>
      </w:r>
    </w:p>
    <w:p w:rsidR="00854982" w:rsidRDefault="00DD4041" w:rsidP="00427E67">
      <w:pPr>
        <w:spacing w:line="480" w:lineRule="auto"/>
        <w:ind w:left="1152" w:right="1152"/>
        <w:jc w:val="both"/>
        <w:rPr>
          <w:rFonts w:ascii="Tahoma" w:hAnsi="Tahoma" w:cs="Tahoma"/>
          <w:i/>
          <w:sz w:val="28"/>
          <w:szCs w:val="28"/>
        </w:rPr>
      </w:pPr>
      <w:r w:rsidRPr="00854982">
        <w:rPr>
          <w:rFonts w:ascii="Tahoma" w:hAnsi="Tahoma" w:cs="Tahoma"/>
          <w:i/>
          <w:sz w:val="28"/>
          <w:szCs w:val="28"/>
        </w:rPr>
        <w:t xml:space="preserve">“As matters stand, we are in agreement with Mr. </w:t>
      </w:r>
      <w:proofErr w:type="spellStart"/>
      <w:r w:rsidRPr="00854982">
        <w:rPr>
          <w:rFonts w:ascii="Tahoma" w:hAnsi="Tahoma" w:cs="Tahoma"/>
          <w:i/>
          <w:sz w:val="28"/>
          <w:szCs w:val="28"/>
        </w:rPr>
        <w:t>Muganyizi</w:t>
      </w:r>
      <w:proofErr w:type="spellEnd"/>
      <w:r w:rsidRPr="00854982">
        <w:rPr>
          <w:rFonts w:ascii="Tahoma" w:hAnsi="Tahoma" w:cs="Tahoma"/>
          <w:i/>
          <w:sz w:val="28"/>
          <w:szCs w:val="28"/>
        </w:rPr>
        <w:t xml:space="preserve"> that in the absence of a letter applying for the copy of proceedings, the appellant was supposed to institute her appeal within sixty (60) days reckoned from</w:t>
      </w:r>
      <w:r w:rsidR="00854982" w:rsidRPr="00854982">
        <w:rPr>
          <w:rFonts w:ascii="Tahoma" w:hAnsi="Tahoma" w:cs="Tahoma"/>
          <w:i/>
          <w:sz w:val="28"/>
          <w:szCs w:val="28"/>
        </w:rPr>
        <w:t xml:space="preserve"> 7/12/2010 when she lodged her notice of appeal. Thus, we are settled in our mind that the present purported appeal which was instituted on 11/12/2012 in violation of Rule 90 (1) of the Rules is, unarguably, time barred</w:t>
      </w:r>
      <w:r w:rsidR="00854982">
        <w:rPr>
          <w:rFonts w:ascii="Tahoma" w:hAnsi="Tahoma" w:cs="Tahoma"/>
          <w:i/>
          <w:sz w:val="28"/>
          <w:szCs w:val="28"/>
        </w:rPr>
        <w:t>.”</w:t>
      </w:r>
    </w:p>
    <w:p w:rsidR="00C14B6A" w:rsidRDefault="00854982" w:rsidP="00C14B6A">
      <w:pPr>
        <w:tabs>
          <w:tab w:val="left" w:pos="0"/>
        </w:tabs>
        <w:spacing w:line="480" w:lineRule="auto"/>
        <w:jc w:val="both"/>
        <w:rPr>
          <w:rFonts w:ascii="Tahoma" w:hAnsi="Tahoma" w:cs="Tahoma"/>
          <w:sz w:val="28"/>
          <w:szCs w:val="28"/>
        </w:rPr>
      </w:pPr>
      <w:r>
        <w:rPr>
          <w:rFonts w:ascii="Tahoma" w:hAnsi="Tahoma" w:cs="Tahoma"/>
          <w:sz w:val="28"/>
          <w:szCs w:val="28"/>
        </w:rPr>
        <w:tab/>
        <w:t xml:space="preserve">The foregoing position of the law was applied </w:t>
      </w:r>
      <w:r w:rsidR="00427E67">
        <w:rPr>
          <w:rFonts w:ascii="Tahoma" w:hAnsi="Tahoma" w:cs="Tahoma"/>
          <w:sz w:val="28"/>
          <w:szCs w:val="28"/>
        </w:rPr>
        <w:t xml:space="preserve">by the </w:t>
      </w:r>
      <w:r>
        <w:rPr>
          <w:rFonts w:ascii="Tahoma" w:hAnsi="Tahoma" w:cs="Tahoma"/>
          <w:sz w:val="28"/>
          <w:szCs w:val="28"/>
        </w:rPr>
        <w:t xml:space="preserve">Court in the cited case of </w:t>
      </w:r>
      <w:r w:rsidRPr="007350AC">
        <w:rPr>
          <w:rFonts w:ascii="Tahoma" w:hAnsi="Tahoma" w:cs="Tahoma"/>
          <w:b/>
          <w:sz w:val="28"/>
          <w:szCs w:val="28"/>
        </w:rPr>
        <w:t>MS UNIVERSAL ELECTRONICS</w:t>
      </w:r>
      <w:r w:rsidR="00A83C5C">
        <w:rPr>
          <w:rFonts w:ascii="Tahoma" w:hAnsi="Tahoma" w:cs="Tahoma"/>
          <w:b/>
          <w:sz w:val="28"/>
          <w:szCs w:val="28"/>
        </w:rPr>
        <w:t xml:space="preserve"> </w:t>
      </w:r>
      <w:r w:rsidR="00A83C5C">
        <w:rPr>
          <w:rFonts w:ascii="Tahoma" w:hAnsi="Tahoma" w:cs="Tahoma"/>
          <w:sz w:val="28"/>
          <w:szCs w:val="28"/>
        </w:rPr>
        <w:t>(supra)</w:t>
      </w:r>
      <w:r w:rsidR="00C14B6A">
        <w:rPr>
          <w:rFonts w:ascii="Tahoma" w:hAnsi="Tahoma" w:cs="Tahoma"/>
          <w:sz w:val="28"/>
          <w:szCs w:val="28"/>
        </w:rPr>
        <w:t>. It was held in that case thus;</w:t>
      </w:r>
    </w:p>
    <w:p w:rsidR="003B21ED" w:rsidRDefault="00C14B6A" w:rsidP="007350AC">
      <w:pPr>
        <w:tabs>
          <w:tab w:val="left" w:pos="0"/>
        </w:tabs>
        <w:spacing w:line="480" w:lineRule="auto"/>
        <w:ind w:left="1152" w:right="1152"/>
        <w:jc w:val="both"/>
        <w:rPr>
          <w:rFonts w:ascii="Tahoma" w:hAnsi="Tahoma" w:cs="Tahoma"/>
          <w:i/>
          <w:sz w:val="28"/>
          <w:szCs w:val="28"/>
        </w:rPr>
      </w:pPr>
      <w:r w:rsidRPr="007350AC">
        <w:rPr>
          <w:rFonts w:ascii="Tahoma" w:hAnsi="Tahoma" w:cs="Tahoma"/>
          <w:i/>
          <w:sz w:val="28"/>
          <w:szCs w:val="28"/>
        </w:rPr>
        <w:t xml:space="preserve">“We on our part are inclined to agree with Mr. </w:t>
      </w:r>
      <w:proofErr w:type="spellStart"/>
      <w:r w:rsidRPr="007350AC">
        <w:rPr>
          <w:rFonts w:ascii="Tahoma" w:hAnsi="Tahoma" w:cs="Tahoma"/>
          <w:i/>
          <w:sz w:val="28"/>
          <w:szCs w:val="28"/>
        </w:rPr>
        <w:t>Sinare</w:t>
      </w:r>
      <w:proofErr w:type="spellEnd"/>
      <w:r w:rsidRPr="007350AC">
        <w:rPr>
          <w:rFonts w:ascii="Tahoma" w:hAnsi="Tahoma" w:cs="Tahoma"/>
          <w:i/>
          <w:sz w:val="28"/>
          <w:szCs w:val="28"/>
        </w:rPr>
        <w:t xml:space="preserve"> that the appeal is incompetent. According to Rule 90 (2) of the Tanzania Court of Appeal Rules, 2009 (the Court </w:t>
      </w:r>
      <w:r w:rsidR="007350AC" w:rsidRPr="007350AC">
        <w:rPr>
          <w:rFonts w:ascii="Tahoma" w:hAnsi="Tahoma" w:cs="Tahoma"/>
          <w:i/>
          <w:sz w:val="28"/>
          <w:szCs w:val="28"/>
        </w:rPr>
        <w:lastRenderedPageBreak/>
        <w:t xml:space="preserve">Rules), Mr. </w:t>
      </w:r>
      <w:proofErr w:type="spellStart"/>
      <w:r w:rsidR="007350AC" w:rsidRPr="007350AC">
        <w:rPr>
          <w:rFonts w:ascii="Tahoma" w:hAnsi="Tahoma" w:cs="Tahoma"/>
          <w:i/>
          <w:sz w:val="28"/>
          <w:szCs w:val="28"/>
        </w:rPr>
        <w:t>Stolla</w:t>
      </w:r>
      <w:proofErr w:type="spellEnd"/>
      <w:r w:rsidR="007350AC" w:rsidRPr="007350AC">
        <w:rPr>
          <w:rFonts w:ascii="Tahoma" w:hAnsi="Tahoma" w:cs="Tahoma"/>
          <w:i/>
          <w:sz w:val="28"/>
          <w:szCs w:val="28"/>
        </w:rPr>
        <w:t xml:space="preserve"> cannot rely on the certificate of the Registrar of the High Court in computing the time in the absence of the letter to the Registrar requesting for a copy of the proceedings. Given the circumstances the appeal is hereby struck out for being incompetent…….”</w:t>
      </w:r>
      <w:r w:rsidRPr="007350AC">
        <w:rPr>
          <w:rFonts w:ascii="Tahoma" w:hAnsi="Tahoma" w:cs="Tahoma"/>
          <w:i/>
          <w:sz w:val="28"/>
          <w:szCs w:val="28"/>
        </w:rPr>
        <w:t xml:space="preserve"> </w:t>
      </w:r>
      <w:r w:rsidR="00854982" w:rsidRPr="007350AC">
        <w:rPr>
          <w:rFonts w:ascii="Tahoma" w:hAnsi="Tahoma" w:cs="Tahoma"/>
          <w:i/>
          <w:sz w:val="28"/>
          <w:szCs w:val="28"/>
        </w:rPr>
        <w:t xml:space="preserve"> </w:t>
      </w:r>
      <w:r w:rsidR="00DD4041" w:rsidRPr="007350AC">
        <w:rPr>
          <w:rFonts w:ascii="Tahoma" w:hAnsi="Tahoma" w:cs="Tahoma"/>
          <w:i/>
          <w:sz w:val="28"/>
          <w:szCs w:val="28"/>
        </w:rPr>
        <w:t xml:space="preserve"> </w:t>
      </w:r>
    </w:p>
    <w:p w:rsidR="00EE37A3" w:rsidRDefault="007350AC" w:rsidP="007350AC">
      <w:pPr>
        <w:tabs>
          <w:tab w:val="left" w:pos="0"/>
        </w:tabs>
        <w:spacing w:line="480" w:lineRule="auto"/>
        <w:ind w:firstLine="1152"/>
        <w:jc w:val="both"/>
        <w:rPr>
          <w:rFonts w:ascii="Tahoma" w:hAnsi="Tahoma" w:cs="Tahoma"/>
          <w:sz w:val="28"/>
          <w:szCs w:val="28"/>
        </w:rPr>
      </w:pPr>
      <w:r>
        <w:rPr>
          <w:rFonts w:ascii="Tahoma" w:hAnsi="Tahoma" w:cs="Tahoma"/>
          <w:sz w:val="28"/>
          <w:szCs w:val="28"/>
        </w:rPr>
        <w:t xml:space="preserve">Despite of the foregoing position of the law, </w:t>
      </w:r>
      <w:proofErr w:type="spellStart"/>
      <w:r>
        <w:rPr>
          <w:rFonts w:ascii="Tahoma" w:hAnsi="Tahoma" w:cs="Tahoma"/>
          <w:sz w:val="28"/>
          <w:szCs w:val="28"/>
        </w:rPr>
        <w:t>Ms</w:t>
      </w:r>
      <w:proofErr w:type="spellEnd"/>
      <w:r>
        <w:rPr>
          <w:rFonts w:ascii="Tahoma" w:hAnsi="Tahoma" w:cs="Tahoma"/>
          <w:sz w:val="28"/>
          <w:szCs w:val="28"/>
        </w:rPr>
        <w:t xml:space="preserve"> Amir maintained that the letter is not</w:t>
      </w:r>
      <w:r w:rsidR="00F602B7">
        <w:rPr>
          <w:rFonts w:ascii="Tahoma" w:hAnsi="Tahoma" w:cs="Tahoma"/>
          <w:sz w:val="28"/>
          <w:szCs w:val="28"/>
        </w:rPr>
        <w:t xml:space="preserve"> among the necessary, core or primary documents which have been listed under Rule 96 (1) of the Rules. She added that, it was not the intention of the legislature </w:t>
      </w:r>
      <w:r w:rsidR="00827421">
        <w:rPr>
          <w:rFonts w:ascii="Tahoma" w:hAnsi="Tahoma" w:cs="Tahoma"/>
          <w:sz w:val="28"/>
          <w:szCs w:val="28"/>
        </w:rPr>
        <w:t>that Rule 96 (1) (k) should</w:t>
      </w:r>
      <w:r w:rsidR="00F602B7">
        <w:rPr>
          <w:rFonts w:ascii="Tahoma" w:hAnsi="Tahoma" w:cs="Tahoma"/>
          <w:sz w:val="28"/>
          <w:szCs w:val="28"/>
        </w:rPr>
        <w:t xml:space="preserve"> extend to the letter. As rightly argued by</w:t>
      </w:r>
      <w:r w:rsidR="00EE37A3">
        <w:rPr>
          <w:rFonts w:ascii="Tahoma" w:hAnsi="Tahoma" w:cs="Tahoma"/>
          <w:sz w:val="28"/>
          <w:szCs w:val="28"/>
        </w:rPr>
        <w:t xml:space="preserve"> Mr. </w:t>
      </w:r>
      <w:proofErr w:type="spellStart"/>
      <w:r w:rsidR="00EE37A3">
        <w:rPr>
          <w:rFonts w:ascii="Tahoma" w:hAnsi="Tahoma" w:cs="Tahoma"/>
          <w:sz w:val="28"/>
          <w:szCs w:val="28"/>
        </w:rPr>
        <w:t>Zaharan</w:t>
      </w:r>
      <w:proofErr w:type="spellEnd"/>
      <w:r w:rsidR="00EE37A3">
        <w:rPr>
          <w:rFonts w:ascii="Tahoma" w:hAnsi="Tahoma" w:cs="Tahoma"/>
          <w:sz w:val="28"/>
          <w:szCs w:val="28"/>
        </w:rPr>
        <w:t>, the letter is a very necessary document in the determination of the appeal</w:t>
      </w:r>
      <w:r w:rsidR="00A83C5C">
        <w:rPr>
          <w:rFonts w:ascii="Tahoma" w:hAnsi="Tahoma" w:cs="Tahoma"/>
          <w:sz w:val="28"/>
          <w:szCs w:val="28"/>
        </w:rPr>
        <w:t xml:space="preserve">. As we have seen earlier, the letter is a </w:t>
      </w:r>
      <w:r w:rsidR="00EE37A3">
        <w:rPr>
          <w:rFonts w:ascii="Tahoma" w:hAnsi="Tahoma" w:cs="Tahoma"/>
          <w:sz w:val="28"/>
          <w:szCs w:val="28"/>
        </w:rPr>
        <w:t>basic document under Rule 90 (1) (2) of the Rules, in the determination of whether the appeal is within time or not. It is our considered vi</w:t>
      </w:r>
      <w:r w:rsidR="00A83C5C">
        <w:rPr>
          <w:rFonts w:ascii="Tahoma" w:hAnsi="Tahoma" w:cs="Tahoma"/>
          <w:sz w:val="28"/>
          <w:szCs w:val="28"/>
        </w:rPr>
        <w:t>ew that the letter is one of</w:t>
      </w:r>
      <w:r w:rsidR="00EE37A3">
        <w:rPr>
          <w:rFonts w:ascii="Tahoma" w:hAnsi="Tahoma" w:cs="Tahoma"/>
          <w:sz w:val="28"/>
          <w:szCs w:val="28"/>
        </w:rPr>
        <w:t xml:space="preserve"> </w:t>
      </w:r>
      <w:r w:rsidR="00EE37A3" w:rsidRPr="00EE37A3">
        <w:rPr>
          <w:rFonts w:ascii="Tahoma" w:hAnsi="Tahoma" w:cs="Tahoma"/>
          <w:i/>
          <w:sz w:val="28"/>
          <w:szCs w:val="28"/>
        </w:rPr>
        <w:t xml:space="preserve">“such other documents” </w:t>
      </w:r>
      <w:r w:rsidR="00EE37A3">
        <w:rPr>
          <w:rFonts w:ascii="Tahoma" w:hAnsi="Tahoma" w:cs="Tahoma"/>
          <w:sz w:val="28"/>
          <w:szCs w:val="28"/>
        </w:rPr>
        <w:t>necessary for the determination of the appeal as provided under Rule 96 (1) (k) of the Rules.</w:t>
      </w:r>
    </w:p>
    <w:p w:rsidR="00EE37A3" w:rsidRDefault="00EE37A3" w:rsidP="007350AC">
      <w:pPr>
        <w:tabs>
          <w:tab w:val="left" w:pos="0"/>
        </w:tabs>
        <w:spacing w:line="480" w:lineRule="auto"/>
        <w:ind w:firstLine="1152"/>
        <w:jc w:val="both"/>
        <w:rPr>
          <w:rFonts w:ascii="Tahoma" w:hAnsi="Tahoma" w:cs="Tahoma"/>
          <w:sz w:val="28"/>
          <w:szCs w:val="28"/>
        </w:rPr>
      </w:pPr>
      <w:r>
        <w:rPr>
          <w:rFonts w:ascii="Tahoma" w:hAnsi="Tahoma" w:cs="Tahoma"/>
          <w:sz w:val="28"/>
          <w:szCs w:val="28"/>
        </w:rPr>
        <w:t xml:space="preserve">In support of the foregoing, this Court in the case of </w:t>
      </w:r>
      <w:r w:rsidRPr="00D36528">
        <w:rPr>
          <w:rFonts w:ascii="Tahoma" w:hAnsi="Tahoma" w:cs="Tahoma"/>
          <w:b/>
          <w:sz w:val="28"/>
          <w:szCs w:val="28"/>
        </w:rPr>
        <w:t>NATIONAL BANK OF COMMERCE v. BASIC ELEMENT LIMITED,</w:t>
      </w:r>
      <w:r>
        <w:rPr>
          <w:rFonts w:ascii="Tahoma" w:hAnsi="Tahoma" w:cs="Tahoma"/>
          <w:sz w:val="28"/>
          <w:szCs w:val="28"/>
        </w:rPr>
        <w:t xml:space="preserve"> Civil Appeal No. </w:t>
      </w:r>
      <w:r w:rsidR="00D36528">
        <w:rPr>
          <w:rFonts w:ascii="Tahoma" w:hAnsi="Tahoma" w:cs="Tahoma"/>
          <w:sz w:val="28"/>
          <w:szCs w:val="28"/>
        </w:rPr>
        <w:t xml:space="preserve">70 of 2014 (unreported), where the letter was found missing in the record </w:t>
      </w:r>
      <w:r w:rsidR="00D36528">
        <w:rPr>
          <w:rFonts w:ascii="Tahoma" w:hAnsi="Tahoma" w:cs="Tahoma"/>
          <w:sz w:val="28"/>
          <w:szCs w:val="28"/>
        </w:rPr>
        <w:lastRenderedPageBreak/>
        <w:t>of appeal</w:t>
      </w:r>
      <w:r w:rsidR="00A83C5C">
        <w:rPr>
          <w:rFonts w:ascii="Tahoma" w:hAnsi="Tahoma" w:cs="Tahoma"/>
          <w:sz w:val="28"/>
          <w:szCs w:val="28"/>
        </w:rPr>
        <w:t>,</w:t>
      </w:r>
      <w:r w:rsidR="00D36528">
        <w:rPr>
          <w:rFonts w:ascii="Tahoma" w:hAnsi="Tahoma" w:cs="Tahoma"/>
          <w:sz w:val="28"/>
          <w:szCs w:val="28"/>
        </w:rPr>
        <w:t xml:space="preserve"> the Court, after it had quoted Rule 96 (1) (k) it went on to say that;</w:t>
      </w:r>
    </w:p>
    <w:p w:rsidR="00D36528" w:rsidRDefault="00D36528" w:rsidP="00D36528">
      <w:pPr>
        <w:tabs>
          <w:tab w:val="left" w:pos="0"/>
        </w:tabs>
        <w:spacing w:line="480" w:lineRule="auto"/>
        <w:ind w:left="1152" w:right="1152"/>
        <w:jc w:val="both"/>
        <w:rPr>
          <w:rFonts w:ascii="Tahoma" w:hAnsi="Tahoma" w:cs="Tahoma"/>
          <w:i/>
          <w:sz w:val="28"/>
          <w:szCs w:val="28"/>
        </w:rPr>
      </w:pPr>
      <w:r w:rsidRPr="00D36528">
        <w:rPr>
          <w:rFonts w:ascii="Tahoma" w:hAnsi="Tahoma" w:cs="Tahoma"/>
          <w:i/>
          <w:sz w:val="28"/>
          <w:szCs w:val="28"/>
        </w:rPr>
        <w:t>“It is discernible from paragraphs (d) and (k) of the extracted Rule that copies of ancillary Rulings as well as such other documents as may be necessary for the proper determination of the appeal must be contained in the record of appeal.</w:t>
      </w:r>
      <w:r>
        <w:rPr>
          <w:rFonts w:ascii="Tahoma" w:hAnsi="Tahoma" w:cs="Tahoma"/>
          <w:i/>
          <w:sz w:val="28"/>
          <w:szCs w:val="28"/>
        </w:rPr>
        <w:t>”</w:t>
      </w:r>
    </w:p>
    <w:p w:rsidR="00875001" w:rsidRDefault="00D36528" w:rsidP="00941911">
      <w:pPr>
        <w:tabs>
          <w:tab w:val="left" w:pos="0"/>
        </w:tabs>
        <w:spacing w:line="480" w:lineRule="auto"/>
        <w:jc w:val="both"/>
        <w:rPr>
          <w:rFonts w:ascii="Tahoma" w:hAnsi="Tahoma" w:cs="Tahoma"/>
          <w:sz w:val="28"/>
          <w:szCs w:val="28"/>
        </w:rPr>
      </w:pPr>
      <w:r>
        <w:rPr>
          <w:rFonts w:ascii="Tahoma" w:hAnsi="Tahoma" w:cs="Tahoma"/>
          <w:sz w:val="28"/>
          <w:szCs w:val="28"/>
        </w:rPr>
        <w:t xml:space="preserve">We have gone through the </w:t>
      </w:r>
      <w:r w:rsidR="00941911">
        <w:rPr>
          <w:rFonts w:ascii="Tahoma" w:hAnsi="Tahoma" w:cs="Tahoma"/>
          <w:sz w:val="28"/>
          <w:szCs w:val="28"/>
        </w:rPr>
        <w:t xml:space="preserve">case of </w:t>
      </w:r>
      <w:r w:rsidR="00941911" w:rsidRPr="00875001">
        <w:rPr>
          <w:rFonts w:ascii="Tahoma" w:hAnsi="Tahoma" w:cs="Tahoma"/>
          <w:b/>
          <w:sz w:val="28"/>
          <w:szCs w:val="28"/>
        </w:rPr>
        <w:t>MSAFIRI PHARMACEUTICAL</w:t>
      </w:r>
      <w:r w:rsidR="00941911">
        <w:rPr>
          <w:rFonts w:ascii="Tahoma" w:hAnsi="Tahoma" w:cs="Tahoma"/>
          <w:sz w:val="28"/>
          <w:szCs w:val="28"/>
        </w:rPr>
        <w:t xml:space="preserve"> (supra) cited by </w:t>
      </w:r>
      <w:proofErr w:type="spellStart"/>
      <w:r w:rsidR="00941911">
        <w:rPr>
          <w:rFonts w:ascii="Tahoma" w:hAnsi="Tahoma" w:cs="Tahoma"/>
          <w:sz w:val="28"/>
          <w:szCs w:val="28"/>
        </w:rPr>
        <w:t>Ms</w:t>
      </w:r>
      <w:proofErr w:type="spellEnd"/>
      <w:r w:rsidR="00941911">
        <w:rPr>
          <w:rFonts w:ascii="Tahoma" w:hAnsi="Tahoma" w:cs="Tahoma"/>
          <w:sz w:val="28"/>
          <w:szCs w:val="28"/>
        </w:rPr>
        <w:t xml:space="preserve"> Amir </w:t>
      </w:r>
      <w:r w:rsidR="00B415DF">
        <w:rPr>
          <w:rFonts w:ascii="Tahoma" w:hAnsi="Tahoma" w:cs="Tahoma"/>
          <w:sz w:val="28"/>
          <w:szCs w:val="28"/>
        </w:rPr>
        <w:t xml:space="preserve">and found it </w:t>
      </w:r>
      <w:r w:rsidR="00941911">
        <w:rPr>
          <w:rFonts w:ascii="Tahoma" w:hAnsi="Tahoma" w:cs="Tahoma"/>
          <w:sz w:val="28"/>
          <w:szCs w:val="28"/>
        </w:rPr>
        <w:t xml:space="preserve">distinguishable. This is </w:t>
      </w:r>
      <w:r w:rsidR="00053DC9">
        <w:rPr>
          <w:rFonts w:ascii="Tahoma" w:hAnsi="Tahoma" w:cs="Tahoma"/>
          <w:sz w:val="28"/>
          <w:szCs w:val="28"/>
        </w:rPr>
        <w:t>because;</w:t>
      </w:r>
      <w:r w:rsidR="00941911">
        <w:rPr>
          <w:rFonts w:ascii="Tahoma" w:hAnsi="Tahoma" w:cs="Tahoma"/>
          <w:sz w:val="28"/>
          <w:szCs w:val="28"/>
        </w:rPr>
        <w:t xml:space="preserve"> </w:t>
      </w:r>
      <w:r w:rsidR="003F101D">
        <w:rPr>
          <w:rFonts w:ascii="Tahoma" w:hAnsi="Tahoma" w:cs="Tahoma"/>
          <w:sz w:val="28"/>
          <w:szCs w:val="28"/>
        </w:rPr>
        <w:t>in that case the issue was non-</w:t>
      </w:r>
      <w:r w:rsidR="00941911">
        <w:rPr>
          <w:rFonts w:ascii="Tahoma" w:hAnsi="Tahoma" w:cs="Tahoma"/>
          <w:sz w:val="28"/>
          <w:szCs w:val="28"/>
        </w:rPr>
        <w:t>inclusion of a statement showing the address for service</w:t>
      </w:r>
      <w:r w:rsidR="00281163">
        <w:rPr>
          <w:rFonts w:ascii="Tahoma" w:hAnsi="Tahoma" w:cs="Tahoma"/>
          <w:sz w:val="28"/>
          <w:szCs w:val="28"/>
        </w:rPr>
        <w:t xml:space="preserve"> furnished by the respondent. In </w:t>
      </w:r>
      <w:r w:rsidR="00941911">
        <w:rPr>
          <w:rFonts w:ascii="Tahoma" w:hAnsi="Tahoma" w:cs="Tahoma"/>
          <w:sz w:val="28"/>
          <w:szCs w:val="28"/>
        </w:rPr>
        <w:t xml:space="preserve">the </w:t>
      </w:r>
      <w:r w:rsidR="00941911" w:rsidRPr="00875001">
        <w:rPr>
          <w:rFonts w:ascii="Tahoma" w:hAnsi="Tahoma" w:cs="Tahoma"/>
          <w:b/>
          <w:sz w:val="28"/>
          <w:szCs w:val="28"/>
        </w:rPr>
        <w:t xml:space="preserve">LEILA JALALUDIN </w:t>
      </w:r>
      <w:r w:rsidR="00A83C5C">
        <w:rPr>
          <w:rFonts w:ascii="Tahoma" w:hAnsi="Tahoma" w:cs="Tahoma"/>
          <w:sz w:val="28"/>
          <w:szCs w:val="28"/>
        </w:rPr>
        <w:t>case (supra), the issue related</w:t>
      </w:r>
      <w:r w:rsidR="003F101D">
        <w:rPr>
          <w:rFonts w:ascii="Tahoma" w:hAnsi="Tahoma" w:cs="Tahoma"/>
          <w:sz w:val="28"/>
          <w:szCs w:val="28"/>
        </w:rPr>
        <w:t xml:space="preserve"> also</w:t>
      </w:r>
      <w:r w:rsidR="00941911">
        <w:rPr>
          <w:rFonts w:ascii="Tahoma" w:hAnsi="Tahoma" w:cs="Tahoma"/>
          <w:sz w:val="28"/>
          <w:szCs w:val="28"/>
        </w:rPr>
        <w:t xml:space="preserve"> to non-inclusion of the plaint</w:t>
      </w:r>
      <w:r w:rsidR="00875001">
        <w:rPr>
          <w:rFonts w:ascii="Tahoma" w:hAnsi="Tahoma" w:cs="Tahoma"/>
          <w:sz w:val="28"/>
          <w:szCs w:val="28"/>
        </w:rPr>
        <w:t xml:space="preserve"> and </w:t>
      </w:r>
      <w:r w:rsidR="00281163">
        <w:rPr>
          <w:rFonts w:ascii="Tahoma" w:hAnsi="Tahoma" w:cs="Tahoma"/>
          <w:sz w:val="28"/>
          <w:szCs w:val="28"/>
        </w:rPr>
        <w:t xml:space="preserve">the </w:t>
      </w:r>
      <w:r w:rsidR="00875001">
        <w:rPr>
          <w:rFonts w:ascii="Tahoma" w:hAnsi="Tahoma" w:cs="Tahoma"/>
          <w:sz w:val="28"/>
          <w:szCs w:val="28"/>
        </w:rPr>
        <w:t xml:space="preserve">written statement of </w:t>
      </w:r>
      <w:proofErr w:type="spellStart"/>
      <w:r w:rsidR="00875001">
        <w:rPr>
          <w:rFonts w:ascii="Tahoma" w:hAnsi="Tahoma" w:cs="Tahoma"/>
          <w:sz w:val="28"/>
          <w:szCs w:val="28"/>
        </w:rPr>
        <w:t>defence</w:t>
      </w:r>
      <w:proofErr w:type="spellEnd"/>
      <w:r w:rsidR="00281163">
        <w:rPr>
          <w:rFonts w:ascii="Tahoma" w:hAnsi="Tahoma" w:cs="Tahoma"/>
          <w:sz w:val="28"/>
          <w:szCs w:val="28"/>
        </w:rPr>
        <w:t xml:space="preserve">. The </w:t>
      </w:r>
      <w:r w:rsidR="00A83C5C">
        <w:rPr>
          <w:rFonts w:ascii="Tahoma" w:hAnsi="Tahoma" w:cs="Tahoma"/>
          <w:sz w:val="28"/>
          <w:szCs w:val="28"/>
        </w:rPr>
        <w:t>Court found</w:t>
      </w:r>
      <w:r w:rsidR="00941911">
        <w:rPr>
          <w:rFonts w:ascii="Tahoma" w:hAnsi="Tahoma" w:cs="Tahoma"/>
          <w:sz w:val="28"/>
          <w:szCs w:val="28"/>
        </w:rPr>
        <w:t xml:space="preserve"> </w:t>
      </w:r>
      <w:r w:rsidR="00281163">
        <w:rPr>
          <w:rFonts w:ascii="Tahoma" w:hAnsi="Tahoma" w:cs="Tahoma"/>
          <w:sz w:val="28"/>
          <w:szCs w:val="28"/>
        </w:rPr>
        <w:t>that</w:t>
      </w:r>
      <w:r w:rsidR="001A47FD">
        <w:rPr>
          <w:rFonts w:ascii="Tahoma" w:hAnsi="Tahoma" w:cs="Tahoma"/>
          <w:sz w:val="28"/>
          <w:szCs w:val="28"/>
        </w:rPr>
        <w:t>,</w:t>
      </w:r>
      <w:r w:rsidR="00281163">
        <w:rPr>
          <w:rFonts w:ascii="Tahoma" w:hAnsi="Tahoma" w:cs="Tahoma"/>
          <w:sz w:val="28"/>
          <w:szCs w:val="28"/>
        </w:rPr>
        <w:t xml:space="preserve"> those documents were </w:t>
      </w:r>
      <w:r w:rsidR="00941911">
        <w:rPr>
          <w:rFonts w:ascii="Tahoma" w:hAnsi="Tahoma" w:cs="Tahoma"/>
          <w:sz w:val="28"/>
          <w:szCs w:val="28"/>
        </w:rPr>
        <w:t>not necessary for the determination of the appeal</w:t>
      </w:r>
      <w:r w:rsidR="00875001">
        <w:rPr>
          <w:rFonts w:ascii="Tahoma" w:hAnsi="Tahoma" w:cs="Tahoma"/>
          <w:sz w:val="28"/>
          <w:szCs w:val="28"/>
        </w:rPr>
        <w:t xml:space="preserve"> against the ruling in the application for security for costs. The Court said </w:t>
      </w:r>
      <w:r w:rsidR="003F101D">
        <w:rPr>
          <w:rFonts w:ascii="Tahoma" w:hAnsi="Tahoma" w:cs="Tahoma"/>
          <w:sz w:val="28"/>
          <w:szCs w:val="28"/>
        </w:rPr>
        <w:t xml:space="preserve">that </w:t>
      </w:r>
      <w:r w:rsidR="00875001">
        <w:rPr>
          <w:rFonts w:ascii="Tahoma" w:hAnsi="Tahoma" w:cs="Tahoma"/>
          <w:sz w:val="28"/>
          <w:szCs w:val="28"/>
        </w:rPr>
        <w:t>such documents were necessary in the determination of the appeal in the main case.</w:t>
      </w:r>
      <w:r w:rsidR="00A2284E">
        <w:rPr>
          <w:rFonts w:ascii="Tahoma" w:hAnsi="Tahoma" w:cs="Tahoma"/>
          <w:sz w:val="28"/>
          <w:szCs w:val="28"/>
        </w:rPr>
        <w:t xml:space="preserve"> </w:t>
      </w:r>
    </w:p>
    <w:p w:rsidR="00913D62" w:rsidRDefault="00A2284E" w:rsidP="00941911">
      <w:pPr>
        <w:tabs>
          <w:tab w:val="left" w:pos="0"/>
        </w:tabs>
        <w:spacing w:line="480" w:lineRule="auto"/>
        <w:jc w:val="both"/>
        <w:rPr>
          <w:rFonts w:ascii="Tahoma" w:hAnsi="Tahoma" w:cs="Tahoma"/>
          <w:sz w:val="28"/>
          <w:szCs w:val="28"/>
        </w:rPr>
      </w:pPr>
      <w:r>
        <w:rPr>
          <w:rFonts w:ascii="Tahoma" w:hAnsi="Tahoma" w:cs="Tahoma"/>
          <w:sz w:val="28"/>
          <w:szCs w:val="28"/>
        </w:rPr>
        <w:lastRenderedPageBreak/>
        <w:tab/>
        <w:t>Further, if the appellants found that, the letter was not necessary, they</w:t>
      </w:r>
      <w:r w:rsidR="00913D62">
        <w:rPr>
          <w:rFonts w:ascii="Tahoma" w:hAnsi="Tahoma" w:cs="Tahoma"/>
          <w:sz w:val="28"/>
          <w:szCs w:val="28"/>
        </w:rPr>
        <w:t xml:space="preserve"> could have applied before the Court for the exclusion as provided under Rule 96 (3) of the Rules; this provision states that;</w:t>
      </w:r>
    </w:p>
    <w:p w:rsidR="00913D62" w:rsidRDefault="00913D62" w:rsidP="00913D62">
      <w:pPr>
        <w:tabs>
          <w:tab w:val="left" w:pos="0"/>
        </w:tabs>
        <w:spacing w:line="480" w:lineRule="auto"/>
        <w:ind w:left="1152" w:right="1152"/>
        <w:jc w:val="both"/>
        <w:rPr>
          <w:rFonts w:ascii="Tahoma" w:hAnsi="Tahoma" w:cs="Tahoma"/>
          <w:i/>
          <w:sz w:val="28"/>
          <w:szCs w:val="28"/>
        </w:rPr>
      </w:pPr>
      <w:r w:rsidRPr="00913D62">
        <w:rPr>
          <w:rFonts w:ascii="Tahoma" w:hAnsi="Tahoma" w:cs="Tahoma"/>
          <w:i/>
          <w:sz w:val="28"/>
          <w:szCs w:val="28"/>
        </w:rPr>
        <w:t xml:space="preserve">“A Justice or Registrar of the High Court or tribunal, may, on the application of any party, direct which documents or parts of the documents should be excluded from the record, application for which direction may be made informally.” </w:t>
      </w:r>
    </w:p>
    <w:p w:rsidR="00913D62" w:rsidRPr="00913D62" w:rsidRDefault="00913D62" w:rsidP="00913D62">
      <w:pPr>
        <w:tabs>
          <w:tab w:val="left" w:pos="0"/>
        </w:tabs>
        <w:spacing w:line="480" w:lineRule="auto"/>
        <w:jc w:val="both"/>
        <w:rPr>
          <w:rFonts w:ascii="Tahoma" w:hAnsi="Tahoma" w:cs="Tahoma"/>
          <w:sz w:val="28"/>
          <w:szCs w:val="28"/>
        </w:rPr>
      </w:pPr>
      <w:r>
        <w:rPr>
          <w:rFonts w:ascii="Tahoma" w:hAnsi="Tahoma" w:cs="Tahoma"/>
          <w:sz w:val="28"/>
          <w:szCs w:val="28"/>
        </w:rPr>
        <w:t>The appellants thus</w:t>
      </w:r>
      <w:r w:rsidR="00A83C5C">
        <w:rPr>
          <w:rFonts w:ascii="Tahoma" w:hAnsi="Tahoma" w:cs="Tahoma"/>
          <w:sz w:val="28"/>
          <w:szCs w:val="28"/>
        </w:rPr>
        <w:t>,</w:t>
      </w:r>
      <w:r>
        <w:rPr>
          <w:rFonts w:ascii="Tahoma" w:hAnsi="Tahoma" w:cs="Tahoma"/>
          <w:sz w:val="28"/>
          <w:szCs w:val="28"/>
        </w:rPr>
        <w:t xml:space="preserve"> have no mandate to choose which docume</w:t>
      </w:r>
      <w:r w:rsidR="001A47FD">
        <w:rPr>
          <w:rFonts w:ascii="Tahoma" w:hAnsi="Tahoma" w:cs="Tahoma"/>
          <w:sz w:val="28"/>
          <w:szCs w:val="28"/>
        </w:rPr>
        <w:t>nts are important and which</w:t>
      </w:r>
      <w:r>
        <w:rPr>
          <w:rFonts w:ascii="Tahoma" w:hAnsi="Tahoma" w:cs="Tahoma"/>
          <w:sz w:val="28"/>
          <w:szCs w:val="28"/>
        </w:rPr>
        <w:t xml:space="preserve"> are not</w:t>
      </w:r>
      <w:r w:rsidR="001A47FD">
        <w:rPr>
          <w:rFonts w:ascii="Tahoma" w:hAnsi="Tahoma" w:cs="Tahoma"/>
          <w:sz w:val="28"/>
          <w:szCs w:val="28"/>
        </w:rPr>
        <w:t>, to be included in the record of appeal</w:t>
      </w:r>
      <w:r w:rsidR="00B415DF">
        <w:rPr>
          <w:rFonts w:ascii="Tahoma" w:hAnsi="Tahoma" w:cs="Tahoma"/>
          <w:sz w:val="28"/>
          <w:szCs w:val="28"/>
        </w:rPr>
        <w:t xml:space="preserve">. See also the case of </w:t>
      </w:r>
      <w:r w:rsidR="00B415DF" w:rsidRPr="00B415DF">
        <w:rPr>
          <w:rFonts w:ascii="Tahoma" w:hAnsi="Tahoma" w:cs="Tahoma"/>
          <w:b/>
          <w:sz w:val="28"/>
          <w:szCs w:val="28"/>
        </w:rPr>
        <w:t>NATIONAL BANK OF COMMERCE v. BASIC ELEMENT LIMITED</w:t>
      </w:r>
      <w:r w:rsidR="00B415DF">
        <w:rPr>
          <w:rFonts w:ascii="Tahoma" w:hAnsi="Tahoma" w:cs="Tahoma"/>
          <w:sz w:val="28"/>
          <w:szCs w:val="28"/>
        </w:rPr>
        <w:t xml:space="preserve"> (supra). As rightly submitted by Mr. </w:t>
      </w:r>
      <w:proofErr w:type="spellStart"/>
      <w:r w:rsidR="00B415DF">
        <w:rPr>
          <w:rFonts w:ascii="Tahoma" w:hAnsi="Tahoma" w:cs="Tahoma"/>
          <w:sz w:val="28"/>
          <w:szCs w:val="28"/>
        </w:rPr>
        <w:t>Umbulla</w:t>
      </w:r>
      <w:proofErr w:type="spellEnd"/>
      <w:r w:rsidR="00B415DF">
        <w:rPr>
          <w:rFonts w:ascii="Tahoma" w:hAnsi="Tahoma" w:cs="Tahoma"/>
          <w:sz w:val="28"/>
          <w:szCs w:val="28"/>
        </w:rPr>
        <w:t>, the appellants indicated that the letter is found at pages 848-849 of the record of appeal, but actually something else is found therein. This shows that, the appellants k</w:t>
      </w:r>
      <w:r w:rsidR="003F101D">
        <w:rPr>
          <w:rFonts w:ascii="Tahoma" w:hAnsi="Tahoma" w:cs="Tahoma"/>
          <w:sz w:val="28"/>
          <w:szCs w:val="28"/>
        </w:rPr>
        <w:t>no</w:t>
      </w:r>
      <w:r w:rsidR="00B415DF">
        <w:rPr>
          <w:rFonts w:ascii="Tahoma" w:hAnsi="Tahoma" w:cs="Tahoma"/>
          <w:sz w:val="28"/>
          <w:szCs w:val="28"/>
        </w:rPr>
        <w:t>w the importance of the letter, only that they omitted to include it as required.</w:t>
      </w:r>
    </w:p>
    <w:p w:rsidR="00DA58B4" w:rsidRDefault="00875001" w:rsidP="00DA58B4">
      <w:pPr>
        <w:spacing w:after="240" w:line="480" w:lineRule="auto"/>
        <w:ind w:firstLine="720"/>
        <w:jc w:val="both"/>
        <w:rPr>
          <w:rFonts w:ascii="Tahoma" w:eastAsia="Calibri" w:hAnsi="Tahoma" w:cs="Tahoma"/>
          <w:sz w:val="28"/>
          <w:szCs w:val="28"/>
        </w:rPr>
      </w:pPr>
      <w:r>
        <w:rPr>
          <w:rFonts w:ascii="Tahoma" w:hAnsi="Tahoma" w:cs="Tahoma"/>
          <w:sz w:val="28"/>
          <w:szCs w:val="28"/>
        </w:rPr>
        <w:tab/>
        <w:t>Regarding</w:t>
      </w:r>
      <w:r w:rsidR="00DA58B4">
        <w:rPr>
          <w:rFonts w:ascii="Tahoma" w:eastAsia="Calibri" w:hAnsi="Tahoma" w:cs="Tahoma"/>
          <w:sz w:val="28"/>
          <w:szCs w:val="28"/>
        </w:rPr>
        <w:t xml:space="preserve"> the overriding objective principle, we are of the considered view that, the s</w:t>
      </w:r>
      <w:r w:rsidR="00827421">
        <w:rPr>
          <w:rFonts w:ascii="Tahoma" w:eastAsia="Calibri" w:hAnsi="Tahoma" w:cs="Tahoma"/>
          <w:sz w:val="28"/>
          <w:szCs w:val="28"/>
        </w:rPr>
        <w:t>ame cannot be applied blindly against</w:t>
      </w:r>
      <w:r w:rsidR="00DA58B4">
        <w:rPr>
          <w:rFonts w:ascii="Tahoma" w:eastAsia="Calibri" w:hAnsi="Tahoma" w:cs="Tahoma"/>
          <w:sz w:val="28"/>
          <w:szCs w:val="28"/>
        </w:rPr>
        <w:t xml:space="preserve"> the </w:t>
      </w:r>
      <w:r w:rsidR="00DA58B4">
        <w:rPr>
          <w:rFonts w:ascii="Tahoma" w:eastAsia="Calibri" w:hAnsi="Tahoma" w:cs="Tahoma"/>
          <w:sz w:val="28"/>
          <w:szCs w:val="28"/>
        </w:rPr>
        <w:lastRenderedPageBreak/>
        <w:t xml:space="preserve">mandatory provisions </w:t>
      </w:r>
      <w:r w:rsidR="00A83C5C">
        <w:rPr>
          <w:rFonts w:ascii="Tahoma" w:eastAsia="Calibri" w:hAnsi="Tahoma" w:cs="Tahoma"/>
          <w:sz w:val="28"/>
          <w:szCs w:val="28"/>
        </w:rPr>
        <w:t>of the procedural law which go</w:t>
      </w:r>
      <w:r w:rsidR="00DA58B4">
        <w:rPr>
          <w:rFonts w:ascii="Tahoma" w:eastAsia="Calibri" w:hAnsi="Tahoma" w:cs="Tahoma"/>
          <w:sz w:val="28"/>
          <w:szCs w:val="28"/>
        </w:rPr>
        <w:t xml:space="preserve"> to the very foundation of the case. This can be gleaned from the objects and reasons of introducing the principle under section 3 of the Appellate Jurisdiction Act [CAP 1</w:t>
      </w:r>
      <w:r w:rsidR="00C37D0C">
        <w:rPr>
          <w:rFonts w:ascii="Tahoma" w:eastAsia="Calibri" w:hAnsi="Tahoma" w:cs="Tahoma"/>
          <w:sz w:val="28"/>
          <w:szCs w:val="28"/>
        </w:rPr>
        <w:t xml:space="preserve">41 R.E. 2002] as amended by </w:t>
      </w:r>
      <w:r w:rsidR="00C37D0C">
        <w:rPr>
          <w:rFonts w:ascii="Tahoma" w:hAnsi="Tahoma" w:cs="Tahoma"/>
          <w:sz w:val="28"/>
          <w:szCs w:val="28"/>
        </w:rPr>
        <w:t>the Written Laws (Miscellaneous Amendments) (No. 3) Act No. 8 of 2018,</w:t>
      </w:r>
      <w:r w:rsidR="00C37D0C" w:rsidRPr="0053785E">
        <w:rPr>
          <w:rFonts w:ascii="Tahoma" w:hAnsi="Tahoma" w:cs="Tahoma"/>
          <w:sz w:val="28"/>
          <w:szCs w:val="28"/>
        </w:rPr>
        <w:t xml:space="preserve"> </w:t>
      </w:r>
      <w:r w:rsidR="00C37D0C">
        <w:rPr>
          <w:rFonts w:ascii="Tahoma" w:hAnsi="Tahoma" w:cs="Tahoma"/>
          <w:sz w:val="28"/>
          <w:szCs w:val="28"/>
        </w:rPr>
        <w:t xml:space="preserve">which enjoins the courts to do away with technicalities and </w:t>
      </w:r>
      <w:r w:rsidR="007643D0">
        <w:rPr>
          <w:rFonts w:ascii="Tahoma" w:hAnsi="Tahoma" w:cs="Tahoma"/>
          <w:sz w:val="28"/>
          <w:szCs w:val="28"/>
        </w:rPr>
        <w:t>instead, should determine</w:t>
      </w:r>
      <w:r w:rsidR="00C37D0C">
        <w:rPr>
          <w:rFonts w:ascii="Tahoma" w:hAnsi="Tahoma" w:cs="Tahoma"/>
          <w:sz w:val="28"/>
          <w:szCs w:val="28"/>
        </w:rPr>
        <w:t xml:space="preserve"> cases justly.</w:t>
      </w:r>
      <w:r w:rsidR="00DA58B4">
        <w:rPr>
          <w:rFonts w:ascii="Tahoma" w:eastAsia="Calibri" w:hAnsi="Tahoma" w:cs="Tahoma"/>
          <w:sz w:val="28"/>
          <w:szCs w:val="28"/>
        </w:rPr>
        <w:t xml:space="preserve"> According to the Bill </w:t>
      </w:r>
      <w:r w:rsidR="00C37D0C">
        <w:rPr>
          <w:rFonts w:ascii="Tahoma" w:eastAsia="Calibri" w:hAnsi="Tahoma" w:cs="Tahoma"/>
          <w:sz w:val="28"/>
          <w:szCs w:val="28"/>
        </w:rPr>
        <w:t xml:space="preserve">to the amending Act, </w:t>
      </w:r>
      <w:r w:rsidR="00DA58B4">
        <w:rPr>
          <w:rFonts w:ascii="Tahoma" w:eastAsia="Calibri" w:hAnsi="Tahoma" w:cs="Tahoma"/>
          <w:sz w:val="28"/>
          <w:szCs w:val="28"/>
        </w:rPr>
        <w:t>it was said thus;</w:t>
      </w:r>
    </w:p>
    <w:p w:rsidR="00DA58B4" w:rsidRDefault="00DA58B4" w:rsidP="00DA58B4">
      <w:pPr>
        <w:spacing w:after="240" w:line="360" w:lineRule="auto"/>
        <w:ind w:left="1152" w:right="1152"/>
        <w:jc w:val="both"/>
        <w:rPr>
          <w:rFonts w:ascii="Tahoma" w:eastAsia="Calibri" w:hAnsi="Tahoma" w:cs="Tahoma"/>
          <w:i/>
          <w:sz w:val="28"/>
          <w:szCs w:val="28"/>
        </w:rPr>
      </w:pPr>
      <w:r w:rsidRPr="0024378E">
        <w:rPr>
          <w:rFonts w:ascii="Tahoma" w:eastAsia="Calibri" w:hAnsi="Tahoma" w:cs="Tahoma"/>
          <w:i/>
          <w:sz w:val="28"/>
          <w:szCs w:val="28"/>
        </w:rPr>
        <w:t xml:space="preserve">“The proposed amendments are not designed to blindly disregard the rules of procedure that are couched in mandatory terms….” </w:t>
      </w:r>
    </w:p>
    <w:p w:rsidR="00D36528" w:rsidRPr="009D3DC1" w:rsidRDefault="00FC775D" w:rsidP="009D3DC1">
      <w:pPr>
        <w:spacing w:after="240" w:line="480" w:lineRule="auto"/>
        <w:jc w:val="both"/>
        <w:rPr>
          <w:rFonts w:ascii="Tahoma" w:eastAsia="Calibri" w:hAnsi="Tahoma" w:cs="Tahoma"/>
          <w:sz w:val="28"/>
          <w:szCs w:val="28"/>
        </w:rPr>
      </w:pPr>
      <w:r>
        <w:rPr>
          <w:rFonts w:ascii="Tahoma" w:eastAsia="Calibri" w:hAnsi="Tahoma" w:cs="Tahoma"/>
          <w:sz w:val="28"/>
          <w:szCs w:val="28"/>
        </w:rPr>
        <w:t>See also the</w:t>
      </w:r>
      <w:r w:rsidR="00A83C5C">
        <w:rPr>
          <w:rFonts w:ascii="Tahoma" w:eastAsia="Calibri" w:hAnsi="Tahoma" w:cs="Tahoma"/>
          <w:sz w:val="28"/>
          <w:szCs w:val="28"/>
        </w:rPr>
        <w:t xml:space="preserve"> Court’s recent</w:t>
      </w:r>
      <w:r w:rsidR="00827421">
        <w:rPr>
          <w:rFonts w:ascii="Tahoma" w:eastAsia="Calibri" w:hAnsi="Tahoma" w:cs="Tahoma"/>
          <w:sz w:val="28"/>
          <w:szCs w:val="28"/>
        </w:rPr>
        <w:t xml:space="preserve"> decision in the</w:t>
      </w:r>
      <w:r>
        <w:rPr>
          <w:rFonts w:ascii="Tahoma" w:eastAsia="Calibri" w:hAnsi="Tahoma" w:cs="Tahoma"/>
          <w:sz w:val="28"/>
          <w:szCs w:val="28"/>
        </w:rPr>
        <w:t xml:space="preserve"> case of </w:t>
      </w:r>
      <w:r w:rsidR="009D3DC1" w:rsidRPr="009D3DC1">
        <w:rPr>
          <w:rFonts w:ascii="Tahoma" w:eastAsia="Calibri" w:hAnsi="Tahoma" w:cs="Tahoma"/>
          <w:b/>
          <w:sz w:val="28"/>
          <w:szCs w:val="28"/>
        </w:rPr>
        <w:t>NJAKE ENTERPRISES LIMITED v. BLUE ROCK LIMITED &amp; ANOTHER,</w:t>
      </w:r>
      <w:r w:rsidR="009D3DC1">
        <w:rPr>
          <w:rFonts w:ascii="Tahoma" w:eastAsia="Calibri" w:hAnsi="Tahoma" w:cs="Tahoma"/>
          <w:sz w:val="28"/>
          <w:szCs w:val="28"/>
        </w:rPr>
        <w:t xml:space="preserve"> Civil Appeal No. 69 of 2017 (unreported).</w:t>
      </w:r>
      <w:r w:rsidR="00941911">
        <w:rPr>
          <w:rFonts w:ascii="Tahoma" w:hAnsi="Tahoma" w:cs="Tahoma"/>
          <w:sz w:val="28"/>
          <w:szCs w:val="28"/>
        </w:rPr>
        <w:t xml:space="preserve"> </w:t>
      </w:r>
      <w:r w:rsidR="003F101D">
        <w:rPr>
          <w:rFonts w:ascii="Tahoma" w:hAnsi="Tahoma" w:cs="Tahoma"/>
          <w:sz w:val="28"/>
          <w:szCs w:val="28"/>
        </w:rPr>
        <w:t>T</w:t>
      </w:r>
      <w:r w:rsidR="00C37D0C">
        <w:rPr>
          <w:rFonts w:ascii="Tahoma" w:hAnsi="Tahoma" w:cs="Tahoma"/>
          <w:sz w:val="28"/>
          <w:szCs w:val="28"/>
        </w:rPr>
        <w:t xml:space="preserve">he </w:t>
      </w:r>
      <w:r>
        <w:rPr>
          <w:rFonts w:ascii="Tahoma" w:hAnsi="Tahoma" w:cs="Tahoma"/>
          <w:sz w:val="28"/>
          <w:szCs w:val="28"/>
        </w:rPr>
        <w:t>C</w:t>
      </w:r>
      <w:r w:rsidR="00C37D0C">
        <w:rPr>
          <w:rFonts w:ascii="Tahoma" w:hAnsi="Tahoma" w:cs="Tahoma"/>
          <w:sz w:val="28"/>
          <w:szCs w:val="28"/>
        </w:rPr>
        <w:t xml:space="preserve">ourt applied that principle in </w:t>
      </w:r>
      <w:r w:rsidR="00367CAC">
        <w:rPr>
          <w:rFonts w:ascii="Tahoma" w:hAnsi="Tahoma" w:cs="Tahoma"/>
          <w:sz w:val="28"/>
          <w:szCs w:val="28"/>
        </w:rPr>
        <w:t xml:space="preserve">the </w:t>
      </w:r>
      <w:r w:rsidR="00C37D0C">
        <w:rPr>
          <w:rFonts w:ascii="Tahoma" w:hAnsi="Tahoma" w:cs="Tahoma"/>
          <w:sz w:val="28"/>
          <w:szCs w:val="28"/>
        </w:rPr>
        <w:t xml:space="preserve">cited case of </w:t>
      </w:r>
      <w:r w:rsidR="00C37D0C" w:rsidRPr="00C37D0C">
        <w:rPr>
          <w:rFonts w:ascii="Tahoma" w:hAnsi="Tahoma" w:cs="Tahoma"/>
          <w:b/>
          <w:sz w:val="28"/>
          <w:szCs w:val="28"/>
        </w:rPr>
        <w:t xml:space="preserve">YACOBO MAGOIGA GICHERE </w:t>
      </w:r>
      <w:r w:rsidR="00C37D0C">
        <w:rPr>
          <w:rFonts w:ascii="Tahoma" w:hAnsi="Tahoma" w:cs="Tahoma"/>
          <w:sz w:val="28"/>
          <w:szCs w:val="28"/>
        </w:rPr>
        <w:t xml:space="preserve">(supra) because the omission was </w:t>
      </w:r>
      <w:r w:rsidR="00281163">
        <w:rPr>
          <w:rFonts w:ascii="Tahoma" w:hAnsi="Tahoma" w:cs="Tahoma"/>
          <w:sz w:val="28"/>
          <w:szCs w:val="28"/>
        </w:rPr>
        <w:t xml:space="preserve">in respect of </w:t>
      </w:r>
      <w:r w:rsidR="00C37D0C">
        <w:rPr>
          <w:rFonts w:ascii="Tahoma" w:hAnsi="Tahoma" w:cs="Tahoma"/>
          <w:sz w:val="28"/>
          <w:szCs w:val="28"/>
        </w:rPr>
        <w:t>the names of the members of the Ward Tribunal. It is thus distinguishable.</w:t>
      </w:r>
    </w:p>
    <w:p w:rsidR="004A309A" w:rsidRDefault="00EE37A3" w:rsidP="007350AC">
      <w:pPr>
        <w:tabs>
          <w:tab w:val="left" w:pos="0"/>
        </w:tabs>
        <w:spacing w:line="480" w:lineRule="auto"/>
        <w:ind w:firstLine="1152"/>
        <w:jc w:val="both"/>
        <w:rPr>
          <w:rFonts w:ascii="Tahoma" w:hAnsi="Tahoma" w:cs="Tahoma"/>
          <w:sz w:val="28"/>
          <w:szCs w:val="28"/>
        </w:rPr>
      </w:pPr>
      <w:r>
        <w:rPr>
          <w:rFonts w:ascii="Tahoma" w:hAnsi="Tahoma" w:cs="Tahoma"/>
          <w:sz w:val="28"/>
          <w:szCs w:val="28"/>
        </w:rPr>
        <w:t xml:space="preserve"> </w:t>
      </w:r>
      <w:r w:rsidR="004A309A">
        <w:rPr>
          <w:rFonts w:ascii="Tahoma" w:hAnsi="Tahoma" w:cs="Tahoma"/>
          <w:sz w:val="28"/>
          <w:szCs w:val="28"/>
        </w:rPr>
        <w:t>As regards the issue of cos</w:t>
      </w:r>
      <w:r w:rsidR="00183A62">
        <w:rPr>
          <w:rFonts w:ascii="Tahoma" w:hAnsi="Tahoma" w:cs="Tahoma"/>
          <w:sz w:val="28"/>
          <w:szCs w:val="28"/>
        </w:rPr>
        <w:t>ts, we have found that, the said</w:t>
      </w:r>
      <w:r w:rsidR="004A309A">
        <w:rPr>
          <w:rFonts w:ascii="Tahoma" w:hAnsi="Tahoma" w:cs="Tahoma"/>
          <w:sz w:val="28"/>
          <w:szCs w:val="28"/>
        </w:rPr>
        <w:t xml:space="preserve"> exemption</w:t>
      </w:r>
      <w:r w:rsidR="00183A62">
        <w:rPr>
          <w:rFonts w:ascii="Tahoma" w:hAnsi="Tahoma" w:cs="Tahoma"/>
          <w:sz w:val="28"/>
          <w:szCs w:val="28"/>
        </w:rPr>
        <w:t xml:space="preserve"> </w:t>
      </w:r>
      <w:r w:rsidR="00281163">
        <w:rPr>
          <w:rFonts w:ascii="Tahoma" w:hAnsi="Tahoma" w:cs="Tahoma"/>
          <w:sz w:val="28"/>
          <w:szCs w:val="28"/>
        </w:rPr>
        <w:t>covered</w:t>
      </w:r>
      <w:r w:rsidR="004A309A">
        <w:rPr>
          <w:rFonts w:ascii="Tahoma" w:hAnsi="Tahoma" w:cs="Tahoma"/>
          <w:sz w:val="28"/>
          <w:szCs w:val="28"/>
        </w:rPr>
        <w:t xml:space="preserve"> fees and other court costs</w:t>
      </w:r>
      <w:r w:rsidR="00281163">
        <w:rPr>
          <w:rFonts w:ascii="Tahoma" w:hAnsi="Tahoma" w:cs="Tahoma"/>
          <w:sz w:val="28"/>
          <w:szCs w:val="28"/>
        </w:rPr>
        <w:t>,</w:t>
      </w:r>
      <w:r w:rsidR="004A309A">
        <w:rPr>
          <w:rFonts w:ascii="Tahoma" w:hAnsi="Tahoma" w:cs="Tahoma"/>
          <w:sz w:val="28"/>
          <w:szCs w:val="28"/>
        </w:rPr>
        <w:t xml:space="preserve"> granted to the appellants by the Registrar in the High Court </w:t>
      </w:r>
      <w:r w:rsidR="00281163">
        <w:rPr>
          <w:rFonts w:ascii="Tahoma" w:hAnsi="Tahoma" w:cs="Tahoma"/>
          <w:sz w:val="28"/>
          <w:szCs w:val="28"/>
        </w:rPr>
        <w:t xml:space="preserve">of Tanzania </w:t>
      </w:r>
      <w:r w:rsidR="004A309A">
        <w:rPr>
          <w:rFonts w:ascii="Tahoma" w:hAnsi="Tahoma" w:cs="Tahoma"/>
          <w:sz w:val="28"/>
          <w:szCs w:val="28"/>
        </w:rPr>
        <w:t>at Arusha</w:t>
      </w:r>
      <w:r w:rsidR="00183A62">
        <w:rPr>
          <w:rFonts w:ascii="Tahoma" w:hAnsi="Tahoma" w:cs="Tahoma"/>
          <w:sz w:val="28"/>
          <w:szCs w:val="28"/>
        </w:rPr>
        <w:t xml:space="preserve"> on 11/11/2015,</w:t>
      </w:r>
      <w:r w:rsidR="00281163">
        <w:rPr>
          <w:rFonts w:ascii="Tahoma" w:hAnsi="Tahoma" w:cs="Tahoma"/>
          <w:sz w:val="28"/>
          <w:szCs w:val="28"/>
        </w:rPr>
        <w:t xml:space="preserve"> in </w:t>
      </w:r>
      <w:r w:rsidR="00281163">
        <w:rPr>
          <w:rFonts w:ascii="Tahoma" w:hAnsi="Tahoma" w:cs="Tahoma"/>
          <w:sz w:val="28"/>
          <w:szCs w:val="28"/>
        </w:rPr>
        <w:lastRenderedPageBreak/>
        <w:t xml:space="preserve">relation to Land Case No. 26 of 2013. </w:t>
      </w:r>
      <w:r w:rsidR="003F101D">
        <w:rPr>
          <w:rFonts w:ascii="Tahoma" w:hAnsi="Tahoma" w:cs="Tahoma"/>
          <w:sz w:val="28"/>
          <w:szCs w:val="28"/>
        </w:rPr>
        <w:t>The exemption does not</w:t>
      </w:r>
      <w:r w:rsidR="004A309A">
        <w:rPr>
          <w:rFonts w:ascii="Tahoma" w:hAnsi="Tahoma" w:cs="Tahoma"/>
          <w:sz w:val="28"/>
          <w:szCs w:val="28"/>
        </w:rPr>
        <w:t xml:space="preserve"> extend to</w:t>
      </w:r>
      <w:r w:rsidR="00F32853">
        <w:rPr>
          <w:rFonts w:ascii="Tahoma" w:hAnsi="Tahoma" w:cs="Tahoma"/>
          <w:sz w:val="28"/>
          <w:szCs w:val="28"/>
        </w:rPr>
        <w:t xml:space="preserve"> the</w:t>
      </w:r>
      <w:r w:rsidR="004A309A">
        <w:rPr>
          <w:rFonts w:ascii="Tahoma" w:hAnsi="Tahoma" w:cs="Tahoma"/>
          <w:sz w:val="28"/>
          <w:szCs w:val="28"/>
        </w:rPr>
        <w:t xml:space="preserve"> proceedings</w:t>
      </w:r>
      <w:r w:rsidR="003F101D">
        <w:rPr>
          <w:rFonts w:ascii="Tahoma" w:hAnsi="Tahoma" w:cs="Tahoma"/>
          <w:sz w:val="28"/>
          <w:szCs w:val="28"/>
        </w:rPr>
        <w:t xml:space="preserve"> of the appeal</w:t>
      </w:r>
      <w:r w:rsidR="004A309A">
        <w:rPr>
          <w:rFonts w:ascii="Tahoma" w:hAnsi="Tahoma" w:cs="Tahoma"/>
          <w:sz w:val="28"/>
          <w:szCs w:val="28"/>
        </w:rPr>
        <w:t xml:space="preserve"> before this Court.</w:t>
      </w:r>
    </w:p>
    <w:p w:rsidR="00F32853" w:rsidRDefault="003F101D" w:rsidP="00367CAC">
      <w:pPr>
        <w:tabs>
          <w:tab w:val="left" w:pos="0"/>
        </w:tabs>
        <w:spacing w:line="480" w:lineRule="auto"/>
        <w:ind w:firstLine="1152"/>
        <w:jc w:val="both"/>
        <w:rPr>
          <w:rFonts w:ascii="Tahoma" w:hAnsi="Tahoma" w:cs="Tahoma"/>
          <w:sz w:val="28"/>
          <w:szCs w:val="28"/>
        </w:rPr>
      </w:pPr>
      <w:r>
        <w:rPr>
          <w:rFonts w:ascii="Tahoma" w:hAnsi="Tahoma" w:cs="Tahoma"/>
          <w:sz w:val="28"/>
          <w:szCs w:val="28"/>
        </w:rPr>
        <w:t xml:space="preserve">In the event, </w:t>
      </w:r>
      <w:r w:rsidR="004A309A">
        <w:rPr>
          <w:rFonts w:ascii="Tahoma" w:hAnsi="Tahoma" w:cs="Tahoma"/>
          <w:sz w:val="28"/>
          <w:szCs w:val="28"/>
        </w:rPr>
        <w:t>we sustain the preliminary objection and strike out the incompetent appeal with costs to the respondent</w:t>
      </w:r>
      <w:r w:rsidR="00367CAC">
        <w:rPr>
          <w:rFonts w:ascii="Tahoma" w:hAnsi="Tahoma" w:cs="Tahoma"/>
          <w:sz w:val="28"/>
          <w:szCs w:val="28"/>
        </w:rPr>
        <w:t>s</w:t>
      </w:r>
      <w:r w:rsidR="004A309A">
        <w:rPr>
          <w:rFonts w:ascii="Tahoma" w:hAnsi="Tahoma" w:cs="Tahoma"/>
          <w:sz w:val="28"/>
          <w:szCs w:val="28"/>
        </w:rPr>
        <w:t>.</w:t>
      </w:r>
    </w:p>
    <w:p w:rsidR="00053DC9" w:rsidRPr="009E31BA" w:rsidRDefault="00053DC9" w:rsidP="00367CAC">
      <w:pPr>
        <w:tabs>
          <w:tab w:val="left" w:pos="0"/>
        </w:tabs>
        <w:spacing w:line="480" w:lineRule="auto"/>
        <w:ind w:firstLine="1152"/>
        <w:jc w:val="both"/>
        <w:rPr>
          <w:rFonts w:ascii="Tahoma" w:hAnsi="Tahoma" w:cs="Tahoma"/>
          <w:sz w:val="6"/>
          <w:szCs w:val="28"/>
        </w:rPr>
      </w:pPr>
    </w:p>
    <w:p w:rsidR="00F32853" w:rsidRPr="00535C23" w:rsidRDefault="00F32853" w:rsidP="00F32853">
      <w:pPr>
        <w:pStyle w:val="NoSpacing"/>
        <w:spacing w:line="480" w:lineRule="auto"/>
        <w:ind w:firstLine="720"/>
        <w:jc w:val="both"/>
        <w:rPr>
          <w:rFonts w:ascii="Tahoma" w:hAnsi="Tahoma" w:cs="Tahoma"/>
          <w:sz w:val="28"/>
          <w:szCs w:val="28"/>
        </w:rPr>
      </w:pPr>
      <w:r w:rsidRPr="00535C23">
        <w:rPr>
          <w:rFonts w:ascii="Tahoma" w:hAnsi="Tahoma" w:cs="Tahoma"/>
          <w:b/>
          <w:sz w:val="28"/>
          <w:szCs w:val="28"/>
        </w:rPr>
        <w:t>DATED</w:t>
      </w:r>
      <w:r w:rsidRPr="00535C23">
        <w:rPr>
          <w:rFonts w:ascii="Tahoma" w:hAnsi="Tahoma" w:cs="Tahoma"/>
          <w:sz w:val="28"/>
          <w:szCs w:val="28"/>
        </w:rPr>
        <w:t xml:space="preserve"> at </w:t>
      </w:r>
      <w:r w:rsidRPr="00535C23">
        <w:rPr>
          <w:rFonts w:ascii="Tahoma" w:hAnsi="Tahoma" w:cs="Tahoma"/>
          <w:b/>
          <w:sz w:val="28"/>
          <w:szCs w:val="28"/>
        </w:rPr>
        <w:t xml:space="preserve">ARUSHA </w:t>
      </w:r>
      <w:r>
        <w:rPr>
          <w:rFonts w:ascii="Tahoma" w:hAnsi="Tahoma" w:cs="Tahoma"/>
          <w:sz w:val="28"/>
          <w:szCs w:val="28"/>
        </w:rPr>
        <w:t>this</w:t>
      </w:r>
      <w:r w:rsidR="00053DC9">
        <w:rPr>
          <w:rFonts w:ascii="Tahoma" w:hAnsi="Tahoma" w:cs="Tahoma"/>
          <w:sz w:val="28"/>
          <w:szCs w:val="28"/>
        </w:rPr>
        <w:t xml:space="preserve"> </w:t>
      </w:r>
      <w:r w:rsidR="009E31BA">
        <w:rPr>
          <w:rFonts w:ascii="Tahoma" w:hAnsi="Tahoma" w:cs="Tahoma"/>
          <w:sz w:val="28"/>
          <w:szCs w:val="28"/>
        </w:rPr>
        <w:t>13</w:t>
      </w:r>
      <w:r w:rsidR="009E31BA" w:rsidRPr="009E31BA">
        <w:rPr>
          <w:rFonts w:ascii="Tahoma" w:hAnsi="Tahoma" w:cs="Tahoma"/>
          <w:sz w:val="28"/>
          <w:szCs w:val="28"/>
          <w:vertAlign w:val="superscript"/>
        </w:rPr>
        <w:t>th</w:t>
      </w:r>
      <w:r w:rsidR="00053DC9">
        <w:rPr>
          <w:rFonts w:ascii="Tahoma" w:hAnsi="Tahoma" w:cs="Tahoma"/>
          <w:sz w:val="28"/>
          <w:szCs w:val="28"/>
        </w:rPr>
        <w:t xml:space="preserve"> </w:t>
      </w:r>
      <w:r>
        <w:rPr>
          <w:rFonts w:ascii="Tahoma" w:hAnsi="Tahoma" w:cs="Tahoma"/>
          <w:sz w:val="28"/>
          <w:szCs w:val="28"/>
        </w:rPr>
        <w:t>day of December</w:t>
      </w:r>
      <w:r w:rsidRPr="00535C23">
        <w:rPr>
          <w:rFonts w:ascii="Tahoma" w:hAnsi="Tahoma" w:cs="Tahoma"/>
          <w:sz w:val="28"/>
          <w:szCs w:val="28"/>
        </w:rPr>
        <w:t>, 2018</w:t>
      </w:r>
    </w:p>
    <w:p w:rsidR="00F32853" w:rsidRPr="00535C23" w:rsidRDefault="00F32853" w:rsidP="00F32853">
      <w:pPr>
        <w:pStyle w:val="NoSpacing"/>
        <w:jc w:val="center"/>
        <w:rPr>
          <w:rFonts w:ascii="Tahoma" w:hAnsi="Tahoma" w:cs="Tahoma"/>
          <w:b/>
          <w:sz w:val="28"/>
          <w:szCs w:val="28"/>
          <w:u w:val="single"/>
        </w:rPr>
      </w:pPr>
    </w:p>
    <w:p w:rsidR="00F32853" w:rsidRPr="00535C23" w:rsidRDefault="00F32853" w:rsidP="00F32853">
      <w:pPr>
        <w:pStyle w:val="NoSpacing"/>
        <w:numPr>
          <w:ilvl w:val="0"/>
          <w:numId w:val="2"/>
        </w:numPr>
        <w:jc w:val="center"/>
        <w:rPr>
          <w:rFonts w:ascii="Tahoma" w:hAnsi="Tahoma" w:cs="Tahoma"/>
          <w:sz w:val="28"/>
          <w:szCs w:val="28"/>
        </w:rPr>
      </w:pPr>
      <w:r w:rsidRPr="00535C23">
        <w:rPr>
          <w:rFonts w:ascii="Tahoma" w:hAnsi="Tahoma" w:cs="Tahoma"/>
          <w:sz w:val="28"/>
          <w:szCs w:val="28"/>
        </w:rPr>
        <w:t>G. MWARIJA</w:t>
      </w:r>
    </w:p>
    <w:p w:rsidR="00F32853" w:rsidRPr="008B0A8D" w:rsidRDefault="00F32853" w:rsidP="00F32853">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F32853" w:rsidRPr="009E31BA" w:rsidRDefault="00F32853" w:rsidP="00F32853">
      <w:pPr>
        <w:pStyle w:val="NoSpacing"/>
        <w:tabs>
          <w:tab w:val="left" w:pos="7830"/>
        </w:tabs>
        <w:rPr>
          <w:rFonts w:ascii="Tahoma" w:hAnsi="Tahoma" w:cs="Tahoma"/>
          <w:sz w:val="20"/>
          <w:szCs w:val="28"/>
        </w:rPr>
      </w:pPr>
    </w:p>
    <w:p w:rsidR="00524A88" w:rsidRPr="009E31BA" w:rsidRDefault="00524A88" w:rsidP="00F32853">
      <w:pPr>
        <w:pStyle w:val="NoSpacing"/>
        <w:tabs>
          <w:tab w:val="left" w:pos="7830"/>
        </w:tabs>
        <w:rPr>
          <w:rFonts w:ascii="Tahoma" w:hAnsi="Tahoma" w:cs="Tahoma"/>
          <w:sz w:val="4"/>
          <w:szCs w:val="28"/>
        </w:rPr>
      </w:pPr>
    </w:p>
    <w:p w:rsidR="00F32853" w:rsidRPr="00535C23" w:rsidRDefault="00F32853" w:rsidP="00F32853">
      <w:pPr>
        <w:pStyle w:val="NoSpacing"/>
        <w:jc w:val="center"/>
        <w:rPr>
          <w:rFonts w:ascii="Tahoma" w:hAnsi="Tahoma" w:cs="Tahoma"/>
          <w:sz w:val="28"/>
          <w:szCs w:val="28"/>
        </w:rPr>
      </w:pPr>
      <w:r w:rsidRPr="00535C23">
        <w:rPr>
          <w:rFonts w:ascii="Tahoma" w:hAnsi="Tahoma" w:cs="Tahoma"/>
          <w:sz w:val="28"/>
          <w:szCs w:val="28"/>
        </w:rPr>
        <w:t>S. A. LILA</w:t>
      </w:r>
    </w:p>
    <w:p w:rsidR="00F32853" w:rsidRPr="00535C23" w:rsidRDefault="00F32853" w:rsidP="00F32853">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524A88" w:rsidRDefault="00524A88" w:rsidP="00524A88">
      <w:pPr>
        <w:pStyle w:val="NoSpacing"/>
        <w:rPr>
          <w:rFonts w:ascii="Tahoma" w:hAnsi="Tahoma" w:cs="Tahoma"/>
          <w:b/>
          <w:sz w:val="28"/>
          <w:szCs w:val="28"/>
          <w:u w:val="single"/>
        </w:rPr>
      </w:pPr>
    </w:p>
    <w:p w:rsidR="00524A88" w:rsidRPr="009E31BA" w:rsidRDefault="00524A88" w:rsidP="00524A88">
      <w:pPr>
        <w:pStyle w:val="NoSpacing"/>
        <w:rPr>
          <w:rFonts w:ascii="Tahoma" w:hAnsi="Tahoma" w:cs="Tahoma"/>
          <w:b/>
          <w:sz w:val="2"/>
          <w:szCs w:val="28"/>
          <w:u w:val="single"/>
        </w:rPr>
      </w:pPr>
    </w:p>
    <w:p w:rsidR="00524A88" w:rsidRPr="006918BF" w:rsidRDefault="00524A88" w:rsidP="00524A88">
      <w:pPr>
        <w:pStyle w:val="NoSpacing"/>
        <w:rPr>
          <w:rFonts w:ascii="Tahoma" w:hAnsi="Tahoma" w:cs="Tahoma"/>
          <w:b/>
          <w:sz w:val="10"/>
          <w:szCs w:val="28"/>
          <w:u w:val="single"/>
        </w:rPr>
      </w:pPr>
    </w:p>
    <w:p w:rsidR="00524A88" w:rsidRPr="00535C23" w:rsidRDefault="00524A88" w:rsidP="00524A88">
      <w:pPr>
        <w:pStyle w:val="NoSpacing"/>
        <w:jc w:val="center"/>
        <w:rPr>
          <w:rFonts w:ascii="Tahoma" w:hAnsi="Tahoma" w:cs="Tahoma"/>
          <w:sz w:val="28"/>
          <w:szCs w:val="28"/>
        </w:rPr>
      </w:pPr>
      <w:r w:rsidRPr="00535C23">
        <w:rPr>
          <w:rFonts w:ascii="Tahoma" w:hAnsi="Tahoma" w:cs="Tahoma"/>
          <w:sz w:val="28"/>
          <w:szCs w:val="28"/>
        </w:rPr>
        <w:t>M. A. KWARIKO</w:t>
      </w:r>
    </w:p>
    <w:p w:rsidR="00524A88" w:rsidRDefault="00524A88" w:rsidP="00524A88">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524A88" w:rsidRDefault="00524A88" w:rsidP="00524A88">
      <w:pPr>
        <w:pStyle w:val="NoSpacing"/>
        <w:jc w:val="center"/>
        <w:rPr>
          <w:rFonts w:ascii="Tahoma" w:hAnsi="Tahoma" w:cs="Tahoma"/>
          <w:b/>
          <w:sz w:val="28"/>
          <w:szCs w:val="28"/>
          <w:u w:val="single"/>
        </w:rPr>
      </w:pPr>
    </w:p>
    <w:p w:rsidR="009E31BA" w:rsidRDefault="009E31BA" w:rsidP="009E31BA">
      <w:pPr>
        <w:pStyle w:val="NoSpacing"/>
        <w:ind w:firstLine="720"/>
        <w:rPr>
          <w:rFonts w:ascii="Tahoma" w:hAnsi="Tahoma" w:cs="Tahoma"/>
          <w:sz w:val="28"/>
          <w:szCs w:val="28"/>
        </w:rPr>
      </w:pPr>
      <w:r w:rsidRPr="00573A51">
        <w:rPr>
          <w:rFonts w:ascii="Tahoma" w:hAnsi="Tahoma" w:cs="Tahoma"/>
          <w:sz w:val="28"/>
          <w:szCs w:val="28"/>
        </w:rPr>
        <w:t>I certify that this is a true copy of the original</w:t>
      </w:r>
    </w:p>
    <w:p w:rsidR="009E31BA" w:rsidRDefault="009E31BA" w:rsidP="009E31BA">
      <w:pPr>
        <w:pStyle w:val="NoSpacing"/>
        <w:jc w:val="center"/>
        <w:rPr>
          <w:rFonts w:ascii="Tahoma" w:hAnsi="Tahoma" w:cs="Tahoma"/>
          <w:sz w:val="28"/>
          <w:szCs w:val="28"/>
        </w:rPr>
      </w:pPr>
    </w:p>
    <w:p w:rsidR="009E31BA" w:rsidRDefault="009E31BA" w:rsidP="009E31BA">
      <w:pPr>
        <w:pStyle w:val="NoSpacing"/>
        <w:jc w:val="center"/>
        <w:rPr>
          <w:rFonts w:ascii="Tahoma" w:hAnsi="Tahoma" w:cs="Tahoma"/>
          <w:sz w:val="40"/>
          <w:szCs w:val="28"/>
        </w:rPr>
      </w:pPr>
    </w:p>
    <w:p w:rsidR="009E31BA" w:rsidRPr="006C062B" w:rsidRDefault="009E31BA" w:rsidP="009E31BA">
      <w:pPr>
        <w:pStyle w:val="NoSpacing"/>
        <w:jc w:val="center"/>
        <w:rPr>
          <w:rFonts w:ascii="Tahoma" w:hAnsi="Tahoma" w:cs="Tahoma"/>
          <w:sz w:val="24"/>
          <w:szCs w:val="28"/>
        </w:rPr>
      </w:pPr>
    </w:p>
    <w:p w:rsidR="009E31BA" w:rsidRPr="00573A51" w:rsidRDefault="009E31BA" w:rsidP="009E31BA">
      <w:pPr>
        <w:pStyle w:val="NoSpacing"/>
        <w:jc w:val="center"/>
        <w:rPr>
          <w:rFonts w:ascii="Tahoma" w:hAnsi="Tahoma" w:cs="Tahoma"/>
          <w:sz w:val="28"/>
          <w:szCs w:val="28"/>
        </w:rPr>
      </w:pPr>
      <w:r w:rsidRPr="00573A51">
        <w:rPr>
          <w:rFonts w:ascii="Tahoma" w:hAnsi="Tahoma" w:cs="Tahoma"/>
          <w:sz w:val="28"/>
          <w:szCs w:val="28"/>
        </w:rPr>
        <w:t>S.</w:t>
      </w:r>
      <w:r>
        <w:rPr>
          <w:rFonts w:ascii="Tahoma" w:hAnsi="Tahoma" w:cs="Tahoma"/>
          <w:sz w:val="28"/>
          <w:szCs w:val="28"/>
        </w:rPr>
        <w:t xml:space="preserve"> </w:t>
      </w:r>
      <w:r w:rsidRPr="00573A51">
        <w:rPr>
          <w:rFonts w:ascii="Tahoma" w:hAnsi="Tahoma" w:cs="Tahoma"/>
          <w:sz w:val="28"/>
          <w:szCs w:val="28"/>
        </w:rPr>
        <w:t>J. KAINDA</w:t>
      </w:r>
    </w:p>
    <w:p w:rsidR="009E31BA" w:rsidRPr="00573A51" w:rsidRDefault="009E31BA" w:rsidP="009E31BA">
      <w:pPr>
        <w:pStyle w:val="NoSpacing"/>
        <w:jc w:val="center"/>
        <w:rPr>
          <w:rFonts w:ascii="Tahoma" w:hAnsi="Tahoma" w:cs="Tahoma"/>
          <w:b/>
          <w:sz w:val="28"/>
          <w:szCs w:val="28"/>
          <w:u w:val="single"/>
        </w:rPr>
      </w:pPr>
      <w:r w:rsidRPr="00573A51">
        <w:rPr>
          <w:rFonts w:ascii="Tahoma" w:hAnsi="Tahoma" w:cs="Tahoma"/>
          <w:b/>
          <w:sz w:val="28"/>
          <w:szCs w:val="28"/>
          <w:u w:val="single"/>
        </w:rPr>
        <w:t>DEPUTY REGISTRAR</w:t>
      </w:r>
    </w:p>
    <w:p w:rsidR="009E31BA" w:rsidRPr="007350AC" w:rsidRDefault="009E31BA" w:rsidP="009E31BA">
      <w:pPr>
        <w:pStyle w:val="NoSpacing"/>
        <w:jc w:val="center"/>
        <w:rPr>
          <w:rFonts w:ascii="Tahoma" w:hAnsi="Tahoma" w:cs="Tahoma"/>
          <w:sz w:val="28"/>
          <w:szCs w:val="28"/>
        </w:rPr>
      </w:pPr>
      <w:r w:rsidRPr="00573A51">
        <w:rPr>
          <w:rFonts w:ascii="Tahoma" w:hAnsi="Tahoma" w:cs="Tahoma"/>
          <w:b/>
          <w:sz w:val="28"/>
          <w:szCs w:val="28"/>
          <w:u w:val="single"/>
        </w:rPr>
        <w:t>COURT OF APPEAL</w:t>
      </w:r>
    </w:p>
    <w:sectPr w:rsidR="009E31BA" w:rsidRPr="007350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EE" w:rsidRDefault="00373EEE" w:rsidP="00CC12AF">
      <w:pPr>
        <w:spacing w:after="0" w:line="240" w:lineRule="auto"/>
      </w:pPr>
      <w:r>
        <w:separator/>
      </w:r>
    </w:p>
  </w:endnote>
  <w:endnote w:type="continuationSeparator" w:id="0">
    <w:p w:rsidR="00373EEE" w:rsidRDefault="00373EEE" w:rsidP="00CC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21536"/>
      <w:docPartObj>
        <w:docPartGallery w:val="Page Numbers (Bottom of Page)"/>
        <w:docPartUnique/>
      </w:docPartObj>
    </w:sdtPr>
    <w:sdtEndPr>
      <w:rPr>
        <w:noProof/>
      </w:rPr>
    </w:sdtEndPr>
    <w:sdtContent>
      <w:p w:rsidR="00B415DF" w:rsidRDefault="00B415DF">
        <w:pPr>
          <w:pStyle w:val="Footer"/>
          <w:jc w:val="center"/>
        </w:pPr>
        <w:r>
          <w:fldChar w:fldCharType="begin"/>
        </w:r>
        <w:r>
          <w:instrText xml:space="preserve"> PAGE   \* MERGEFORMAT </w:instrText>
        </w:r>
        <w:r>
          <w:fldChar w:fldCharType="separate"/>
        </w:r>
        <w:r w:rsidR="007E3203">
          <w:rPr>
            <w:noProof/>
          </w:rPr>
          <w:t>1</w:t>
        </w:r>
        <w:r>
          <w:rPr>
            <w:noProof/>
          </w:rPr>
          <w:fldChar w:fldCharType="end"/>
        </w:r>
      </w:p>
    </w:sdtContent>
  </w:sdt>
  <w:p w:rsidR="00B415DF" w:rsidRDefault="00B4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EE" w:rsidRDefault="00373EEE" w:rsidP="00CC12AF">
      <w:pPr>
        <w:spacing w:after="0" w:line="240" w:lineRule="auto"/>
      </w:pPr>
      <w:r>
        <w:separator/>
      </w:r>
    </w:p>
  </w:footnote>
  <w:footnote w:type="continuationSeparator" w:id="0">
    <w:p w:rsidR="00373EEE" w:rsidRDefault="00373EEE" w:rsidP="00CC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85D"/>
    <w:multiLevelType w:val="hybridMultilevel"/>
    <w:tmpl w:val="5BB47D04"/>
    <w:lvl w:ilvl="0" w:tplc="D3FAB8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222D4"/>
    <w:multiLevelType w:val="hybridMultilevel"/>
    <w:tmpl w:val="9BB29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87726"/>
    <w:multiLevelType w:val="hybridMultilevel"/>
    <w:tmpl w:val="A6AC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603AC"/>
    <w:multiLevelType w:val="hybridMultilevel"/>
    <w:tmpl w:val="2FCAC204"/>
    <w:lvl w:ilvl="0" w:tplc="D3FAB8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FB"/>
    <w:rsid w:val="00007F86"/>
    <w:rsid w:val="000350E7"/>
    <w:rsid w:val="00053DC9"/>
    <w:rsid w:val="0007382E"/>
    <w:rsid w:val="00077256"/>
    <w:rsid w:val="000A1201"/>
    <w:rsid w:val="000A3A41"/>
    <w:rsid w:val="000C3690"/>
    <w:rsid w:val="000D17CC"/>
    <w:rsid w:val="00107AA4"/>
    <w:rsid w:val="00121A88"/>
    <w:rsid w:val="00183A62"/>
    <w:rsid w:val="001A47FD"/>
    <w:rsid w:val="001C5E17"/>
    <w:rsid w:val="001D5081"/>
    <w:rsid w:val="001E7683"/>
    <w:rsid w:val="00277232"/>
    <w:rsid w:val="00280D27"/>
    <w:rsid w:val="00281163"/>
    <w:rsid w:val="003003E3"/>
    <w:rsid w:val="00334DF0"/>
    <w:rsid w:val="00341E9E"/>
    <w:rsid w:val="00346845"/>
    <w:rsid w:val="00360CA7"/>
    <w:rsid w:val="00367CAC"/>
    <w:rsid w:val="00373EEE"/>
    <w:rsid w:val="003935B6"/>
    <w:rsid w:val="00393683"/>
    <w:rsid w:val="003B21ED"/>
    <w:rsid w:val="003E25EA"/>
    <w:rsid w:val="003F101D"/>
    <w:rsid w:val="00400B7E"/>
    <w:rsid w:val="00427E67"/>
    <w:rsid w:val="00433229"/>
    <w:rsid w:val="00451A1A"/>
    <w:rsid w:val="004929F5"/>
    <w:rsid w:val="00497DF4"/>
    <w:rsid w:val="004A309A"/>
    <w:rsid w:val="004C09DA"/>
    <w:rsid w:val="004C7442"/>
    <w:rsid w:val="004E6AB6"/>
    <w:rsid w:val="005215DC"/>
    <w:rsid w:val="00524A88"/>
    <w:rsid w:val="00544C19"/>
    <w:rsid w:val="005A5997"/>
    <w:rsid w:val="005A6AC0"/>
    <w:rsid w:val="005C4F1F"/>
    <w:rsid w:val="00615AA8"/>
    <w:rsid w:val="00620C9F"/>
    <w:rsid w:val="00632959"/>
    <w:rsid w:val="0066572E"/>
    <w:rsid w:val="006972B9"/>
    <w:rsid w:val="006D748A"/>
    <w:rsid w:val="0070441A"/>
    <w:rsid w:val="00732632"/>
    <w:rsid w:val="007350AC"/>
    <w:rsid w:val="007643D0"/>
    <w:rsid w:val="007D5D93"/>
    <w:rsid w:val="007E3203"/>
    <w:rsid w:val="007E46DB"/>
    <w:rsid w:val="00826286"/>
    <w:rsid w:val="00827421"/>
    <w:rsid w:val="008521A0"/>
    <w:rsid w:val="00854982"/>
    <w:rsid w:val="00875001"/>
    <w:rsid w:val="008F6FFC"/>
    <w:rsid w:val="009003AE"/>
    <w:rsid w:val="00913D62"/>
    <w:rsid w:val="00941911"/>
    <w:rsid w:val="0095071E"/>
    <w:rsid w:val="0096775B"/>
    <w:rsid w:val="009C1ADF"/>
    <w:rsid w:val="009D3DC1"/>
    <w:rsid w:val="009E31BA"/>
    <w:rsid w:val="00A127C2"/>
    <w:rsid w:val="00A1342D"/>
    <w:rsid w:val="00A2284E"/>
    <w:rsid w:val="00A52A2F"/>
    <w:rsid w:val="00A72DB7"/>
    <w:rsid w:val="00A83C5C"/>
    <w:rsid w:val="00B415DF"/>
    <w:rsid w:val="00B5774E"/>
    <w:rsid w:val="00C14B6A"/>
    <w:rsid w:val="00C24363"/>
    <w:rsid w:val="00C269CE"/>
    <w:rsid w:val="00C37D0C"/>
    <w:rsid w:val="00C92AF9"/>
    <w:rsid w:val="00CC12AF"/>
    <w:rsid w:val="00CD5F4D"/>
    <w:rsid w:val="00D0460A"/>
    <w:rsid w:val="00D36528"/>
    <w:rsid w:val="00D4715A"/>
    <w:rsid w:val="00D53867"/>
    <w:rsid w:val="00D930FB"/>
    <w:rsid w:val="00DA007F"/>
    <w:rsid w:val="00DA58B4"/>
    <w:rsid w:val="00DB059F"/>
    <w:rsid w:val="00DD4041"/>
    <w:rsid w:val="00DD7692"/>
    <w:rsid w:val="00DE293A"/>
    <w:rsid w:val="00DF4FF9"/>
    <w:rsid w:val="00E04E4A"/>
    <w:rsid w:val="00E914FC"/>
    <w:rsid w:val="00ED6865"/>
    <w:rsid w:val="00EE37A3"/>
    <w:rsid w:val="00EE473E"/>
    <w:rsid w:val="00F00F2A"/>
    <w:rsid w:val="00F206F6"/>
    <w:rsid w:val="00F32853"/>
    <w:rsid w:val="00F602B7"/>
    <w:rsid w:val="00F77829"/>
    <w:rsid w:val="00FC775D"/>
    <w:rsid w:val="00FF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0FB"/>
    <w:pPr>
      <w:spacing w:after="0" w:line="240" w:lineRule="auto"/>
    </w:pPr>
  </w:style>
  <w:style w:type="paragraph" w:styleId="Header">
    <w:name w:val="header"/>
    <w:basedOn w:val="Normal"/>
    <w:link w:val="HeaderChar"/>
    <w:uiPriority w:val="99"/>
    <w:unhideWhenUsed/>
    <w:rsid w:val="00CC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AF"/>
  </w:style>
  <w:style w:type="paragraph" w:styleId="Footer">
    <w:name w:val="footer"/>
    <w:basedOn w:val="Normal"/>
    <w:link w:val="FooterChar"/>
    <w:uiPriority w:val="99"/>
    <w:unhideWhenUsed/>
    <w:rsid w:val="00CC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AF"/>
  </w:style>
  <w:style w:type="paragraph" w:styleId="ListParagraph">
    <w:name w:val="List Paragraph"/>
    <w:basedOn w:val="Normal"/>
    <w:uiPriority w:val="34"/>
    <w:qFormat/>
    <w:rsid w:val="009C1ADF"/>
    <w:pPr>
      <w:ind w:left="720"/>
      <w:contextualSpacing/>
    </w:pPr>
  </w:style>
  <w:style w:type="paragraph" w:styleId="BalloonText">
    <w:name w:val="Balloon Text"/>
    <w:basedOn w:val="Normal"/>
    <w:link w:val="BalloonTextChar"/>
    <w:uiPriority w:val="99"/>
    <w:semiHidden/>
    <w:unhideWhenUsed/>
    <w:rsid w:val="001D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0FB"/>
    <w:pPr>
      <w:spacing w:after="0" w:line="240" w:lineRule="auto"/>
    </w:pPr>
  </w:style>
  <w:style w:type="paragraph" w:styleId="Header">
    <w:name w:val="header"/>
    <w:basedOn w:val="Normal"/>
    <w:link w:val="HeaderChar"/>
    <w:uiPriority w:val="99"/>
    <w:unhideWhenUsed/>
    <w:rsid w:val="00CC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AF"/>
  </w:style>
  <w:style w:type="paragraph" w:styleId="Footer">
    <w:name w:val="footer"/>
    <w:basedOn w:val="Normal"/>
    <w:link w:val="FooterChar"/>
    <w:uiPriority w:val="99"/>
    <w:unhideWhenUsed/>
    <w:rsid w:val="00CC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AF"/>
  </w:style>
  <w:style w:type="paragraph" w:styleId="ListParagraph">
    <w:name w:val="List Paragraph"/>
    <w:basedOn w:val="Normal"/>
    <w:uiPriority w:val="34"/>
    <w:qFormat/>
    <w:rsid w:val="009C1ADF"/>
    <w:pPr>
      <w:ind w:left="720"/>
      <w:contextualSpacing/>
    </w:pPr>
  </w:style>
  <w:style w:type="paragraph" w:styleId="BalloonText">
    <w:name w:val="Balloon Text"/>
    <w:basedOn w:val="Normal"/>
    <w:link w:val="BalloonTextChar"/>
    <w:uiPriority w:val="99"/>
    <w:semiHidden/>
    <w:unhideWhenUsed/>
    <w:rsid w:val="001D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2018-12-13T12:54:00Z</cp:lastPrinted>
  <dcterms:created xsi:type="dcterms:W3CDTF">2018-12-14T04:45:00Z</dcterms:created>
  <dcterms:modified xsi:type="dcterms:W3CDTF">2018-12-14T04:45:00Z</dcterms:modified>
</cp:coreProperties>
</file>