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CB" w:rsidRDefault="00892ACB" w:rsidP="00892ACB">
      <w:pPr>
        <w:spacing w:after="0" w:line="240" w:lineRule="auto"/>
        <w:jc w:val="center"/>
        <w:rPr>
          <w:rFonts w:ascii="Tahoma" w:hAnsi="Tahoma" w:cs="Tahoma"/>
          <w:b/>
          <w:sz w:val="24"/>
          <w:szCs w:val="24"/>
        </w:rPr>
      </w:pPr>
      <w:r>
        <w:rPr>
          <w:rFonts w:ascii="Tahoma" w:hAnsi="Tahoma" w:cs="Tahoma"/>
          <w:b/>
          <w:sz w:val="24"/>
          <w:szCs w:val="24"/>
        </w:rPr>
        <w:t>IN THE COURT OF APPEAL OF TANZANIA</w:t>
      </w:r>
    </w:p>
    <w:p w:rsidR="00892ACB" w:rsidRDefault="00892ACB" w:rsidP="00892ACB">
      <w:pPr>
        <w:spacing w:after="0" w:line="240" w:lineRule="auto"/>
        <w:jc w:val="center"/>
        <w:rPr>
          <w:rFonts w:ascii="Tahoma" w:hAnsi="Tahoma" w:cs="Tahoma"/>
          <w:b/>
          <w:sz w:val="24"/>
          <w:szCs w:val="24"/>
          <w:u w:val="single"/>
        </w:rPr>
      </w:pPr>
      <w:r>
        <w:rPr>
          <w:rFonts w:ascii="Tahoma" w:hAnsi="Tahoma" w:cs="Tahoma"/>
          <w:b/>
          <w:sz w:val="24"/>
          <w:szCs w:val="24"/>
          <w:u w:val="single"/>
        </w:rPr>
        <w:t>AT ARUSHA</w:t>
      </w:r>
    </w:p>
    <w:p w:rsidR="00892ACB" w:rsidRDefault="00892ACB" w:rsidP="00892ACB">
      <w:pPr>
        <w:spacing w:after="0" w:line="240" w:lineRule="auto"/>
        <w:jc w:val="center"/>
        <w:rPr>
          <w:rFonts w:ascii="Tahoma" w:hAnsi="Tahoma" w:cs="Tahoma"/>
          <w:b/>
          <w:sz w:val="24"/>
          <w:szCs w:val="24"/>
          <w:u w:val="single"/>
        </w:rPr>
      </w:pPr>
    </w:p>
    <w:p w:rsidR="00892ACB" w:rsidRPr="0095313A" w:rsidRDefault="00892ACB" w:rsidP="00892ACB">
      <w:pPr>
        <w:spacing w:after="0" w:line="240" w:lineRule="auto"/>
        <w:jc w:val="center"/>
        <w:rPr>
          <w:rFonts w:ascii="Tahoma" w:hAnsi="Tahoma" w:cs="Tahoma"/>
          <w:b/>
          <w:sz w:val="12"/>
          <w:szCs w:val="24"/>
          <w:u w:val="single"/>
        </w:rPr>
      </w:pPr>
    </w:p>
    <w:p w:rsidR="00892ACB" w:rsidRDefault="00892ACB" w:rsidP="00892ACB">
      <w:pPr>
        <w:spacing w:line="240" w:lineRule="auto"/>
        <w:jc w:val="center"/>
        <w:rPr>
          <w:rFonts w:ascii="Tahoma" w:hAnsi="Tahoma" w:cs="Tahoma"/>
          <w:b/>
          <w:sz w:val="24"/>
          <w:szCs w:val="24"/>
          <w:u w:val="single"/>
        </w:rPr>
      </w:pPr>
      <w:r>
        <w:rPr>
          <w:rFonts w:ascii="Tahoma" w:hAnsi="Tahoma" w:cs="Tahoma"/>
          <w:b/>
          <w:sz w:val="24"/>
          <w:szCs w:val="24"/>
        </w:rPr>
        <w:t>(</w:t>
      </w:r>
      <w:r>
        <w:rPr>
          <w:rFonts w:ascii="Tahoma" w:hAnsi="Tahoma" w:cs="Tahoma"/>
          <w:b/>
          <w:sz w:val="24"/>
          <w:szCs w:val="24"/>
          <w:u w:val="single"/>
        </w:rPr>
        <w:t>CORAM</w:t>
      </w:r>
      <w:r>
        <w:rPr>
          <w:rFonts w:ascii="Tahoma" w:hAnsi="Tahoma" w:cs="Tahoma"/>
          <w:b/>
          <w:sz w:val="24"/>
          <w:szCs w:val="24"/>
        </w:rPr>
        <w:t xml:space="preserve">:  </w:t>
      </w:r>
      <w:r>
        <w:rPr>
          <w:rFonts w:ascii="Tahoma" w:hAnsi="Tahoma" w:cs="Tahoma"/>
          <w:b/>
          <w:sz w:val="24"/>
          <w:szCs w:val="24"/>
          <w:u w:val="single"/>
        </w:rPr>
        <w:t>MWARIJA, J.A., LILA, J.A., And KWARIKO, J.A.)</w:t>
      </w:r>
    </w:p>
    <w:p w:rsidR="00892ACB" w:rsidRDefault="00892ACB" w:rsidP="00892ACB">
      <w:pPr>
        <w:spacing w:after="0" w:line="360" w:lineRule="auto"/>
        <w:jc w:val="center"/>
        <w:rPr>
          <w:rFonts w:ascii="Tahoma" w:hAnsi="Tahoma" w:cs="Tahoma"/>
          <w:b/>
          <w:sz w:val="2"/>
          <w:szCs w:val="24"/>
          <w:u w:val="single"/>
        </w:rPr>
      </w:pPr>
    </w:p>
    <w:p w:rsidR="00892ACB" w:rsidRDefault="00892ACB" w:rsidP="00892ACB">
      <w:pPr>
        <w:spacing w:after="0" w:line="360" w:lineRule="auto"/>
        <w:jc w:val="center"/>
        <w:rPr>
          <w:rFonts w:ascii="Tahoma" w:hAnsi="Tahoma" w:cs="Tahoma"/>
          <w:b/>
          <w:sz w:val="2"/>
          <w:szCs w:val="24"/>
          <w:u w:val="single"/>
        </w:rPr>
      </w:pPr>
    </w:p>
    <w:p w:rsidR="00892ACB" w:rsidRPr="00D46778" w:rsidRDefault="00892ACB" w:rsidP="00892ACB">
      <w:pPr>
        <w:tabs>
          <w:tab w:val="left" w:pos="1020"/>
          <w:tab w:val="center" w:pos="4680"/>
        </w:tabs>
        <w:spacing w:after="0" w:line="240" w:lineRule="auto"/>
        <w:jc w:val="center"/>
        <w:rPr>
          <w:rFonts w:ascii="Tahoma" w:hAnsi="Tahoma" w:cs="Tahoma"/>
          <w:b/>
          <w:sz w:val="24"/>
          <w:szCs w:val="24"/>
        </w:rPr>
      </w:pPr>
      <w:r>
        <w:rPr>
          <w:rFonts w:ascii="Tahoma" w:hAnsi="Tahoma" w:cs="Tahoma"/>
          <w:b/>
          <w:sz w:val="24"/>
          <w:szCs w:val="24"/>
        </w:rPr>
        <w:t>CRIMINAL APPEAL NO. 239 OF 2017</w:t>
      </w:r>
    </w:p>
    <w:p w:rsidR="00892ACB" w:rsidRDefault="00892ACB" w:rsidP="00892ACB">
      <w:pPr>
        <w:tabs>
          <w:tab w:val="left" w:pos="1020"/>
          <w:tab w:val="center" w:pos="4680"/>
        </w:tabs>
        <w:spacing w:after="0" w:line="240" w:lineRule="auto"/>
        <w:jc w:val="center"/>
        <w:rPr>
          <w:rFonts w:ascii="Tahoma" w:hAnsi="Tahoma" w:cs="Tahoma"/>
          <w:b/>
          <w:sz w:val="24"/>
          <w:szCs w:val="24"/>
        </w:rPr>
      </w:pPr>
    </w:p>
    <w:p w:rsidR="00892ACB" w:rsidRDefault="00892ACB" w:rsidP="00892ACB">
      <w:pPr>
        <w:tabs>
          <w:tab w:val="left" w:pos="1020"/>
          <w:tab w:val="center" w:pos="4680"/>
        </w:tabs>
        <w:spacing w:after="0" w:line="240" w:lineRule="auto"/>
        <w:rPr>
          <w:rFonts w:ascii="Tahoma" w:hAnsi="Tahoma" w:cs="Tahoma"/>
          <w:b/>
          <w:sz w:val="24"/>
          <w:szCs w:val="24"/>
        </w:rPr>
      </w:pPr>
      <w:r>
        <w:rPr>
          <w:rFonts w:ascii="Tahoma" w:hAnsi="Tahoma" w:cs="Tahoma"/>
          <w:b/>
          <w:sz w:val="24"/>
          <w:szCs w:val="24"/>
        </w:rPr>
        <w:t>YUNUS HABIBU …………….………………..………………….…..……. APPELLANT</w:t>
      </w:r>
    </w:p>
    <w:p w:rsidR="00892ACB" w:rsidRDefault="00892ACB" w:rsidP="00892ACB">
      <w:pPr>
        <w:tabs>
          <w:tab w:val="left" w:pos="1020"/>
          <w:tab w:val="center" w:pos="4680"/>
        </w:tabs>
        <w:spacing w:after="0" w:line="240" w:lineRule="auto"/>
        <w:jc w:val="center"/>
        <w:rPr>
          <w:rFonts w:ascii="Tahoma" w:hAnsi="Tahoma" w:cs="Tahoma"/>
          <w:b/>
          <w:sz w:val="24"/>
          <w:szCs w:val="24"/>
        </w:rPr>
      </w:pPr>
    </w:p>
    <w:p w:rsidR="00892ACB" w:rsidRDefault="00892ACB" w:rsidP="00892ACB">
      <w:pPr>
        <w:tabs>
          <w:tab w:val="left" w:pos="1020"/>
          <w:tab w:val="center" w:pos="4680"/>
        </w:tabs>
        <w:spacing w:after="0" w:line="240" w:lineRule="auto"/>
        <w:jc w:val="center"/>
        <w:rPr>
          <w:rFonts w:ascii="Tahoma" w:hAnsi="Tahoma" w:cs="Tahoma"/>
          <w:b/>
          <w:sz w:val="24"/>
          <w:szCs w:val="24"/>
        </w:rPr>
      </w:pPr>
      <w:r>
        <w:rPr>
          <w:rFonts w:ascii="Tahoma" w:hAnsi="Tahoma" w:cs="Tahoma"/>
          <w:b/>
          <w:sz w:val="24"/>
          <w:szCs w:val="24"/>
        </w:rPr>
        <w:t>VERSUS</w:t>
      </w:r>
    </w:p>
    <w:p w:rsidR="00892ACB" w:rsidRDefault="00892ACB" w:rsidP="00892ACB">
      <w:pPr>
        <w:tabs>
          <w:tab w:val="left" w:pos="1020"/>
          <w:tab w:val="center" w:pos="4680"/>
        </w:tabs>
        <w:spacing w:after="0" w:line="240" w:lineRule="auto"/>
        <w:jc w:val="center"/>
        <w:rPr>
          <w:rFonts w:ascii="Tahoma" w:hAnsi="Tahoma" w:cs="Tahoma"/>
          <w:b/>
          <w:sz w:val="24"/>
          <w:szCs w:val="24"/>
        </w:rPr>
      </w:pPr>
    </w:p>
    <w:p w:rsidR="00892ACB" w:rsidRPr="00A85F4F" w:rsidRDefault="00892ACB" w:rsidP="00892ACB">
      <w:pPr>
        <w:tabs>
          <w:tab w:val="left" w:pos="1020"/>
          <w:tab w:val="center" w:pos="4680"/>
        </w:tabs>
        <w:spacing w:after="0" w:line="240" w:lineRule="auto"/>
        <w:rPr>
          <w:rFonts w:ascii="Tahoma" w:hAnsi="Tahoma" w:cs="Tahoma"/>
          <w:b/>
          <w:sz w:val="24"/>
          <w:szCs w:val="24"/>
        </w:rPr>
      </w:pPr>
      <w:r>
        <w:rPr>
          <w:rFonts w:ascii="Tahoma" w:hAnsi="Tahoma" w:cs="Tahoma"/>
          <w:b/>
          <w:sz w:val="24"/>
          <w:szCs w:val="24"/>
        </w:rPr>
        <w:t>THE REPUBLIC …………………………………..……………….……. RESPONDENT</w:t>
      </w:r>
    </w:p>
    <w:p w:rsidR="00892ACB" w:rsidRDefault="00892ACB" w:rsidP="00892ACB">
      <w:pPr>
        <w:spacing w:after="0" w:line="360" w:lineRule="auto"/>
        <w:jc w:val="center"/>
        <w:rPr>
          <w:rFonts w:ascii="Tahoma" w:hAnsi="Tahoma" w:cs="Tahoma"/>
          <w:b/>
          <w:sz w:val="8"/>
          <w:szCs w:val="24"/>
          <w:u w:val="single"/>
        </w:rPr>
      </w:pPr>
    </w:p>
    <w:p w:rsidR="00892ACB" w:rsidRDefault="00892ACB" w:rsidP="00892ACB">
      <w:pPr>
        <w:spacing w:after="0" w:line="360" w:lineRule="auto"/>
        <w:ind w:left="180"/>
        <w:rPr>
          <w:rFonts w:ascii="Tahoma" w:hAnsi="Tahoma" w:cs="Tahoma"/>
          <w:b/>
          <w:sz w:val="4"/>
          <w:szCs w:val="24"/>
        </w:rPr>
      </w:pPr>
      <w:r>
        <w:rPr>
          <w:rFonts w:ascii="Tahoma" w:hAnsi="Tahoma" w:cs="Tahoma"/>
          <w:b/>
          <w:sz w:val="24"/>
          <w:szCs w:val="24"/>
        </w:rPr>
        <w:t xml:space="preserve">                 </w:t>
      </w:r>
    </w:p>
    <w:p w:rsidR="00892ACB" w:rsidRPr="00D46778" w:rsidRDefault="00892ACB" w:rsidP="00892ACB">
      <w:pPr>
        <w:spacing w:after="0" w:line="240" w:lineRule="auto"/>
        <w:rPr>
          <w:rFonts w:ascii="Tahoma" w:hAnsi="Tahoma" w:cs="Tahoma"/>
          <w:b/>
          <w:sz w:val="24"/>
          <w:szCs w:val="24"/>
        </w:rPr>
      </w:pPr>
      <w:r>
        <w:rPr>
          <w:rFonts w:ascii="Tahoma" w:hAnsi="Tahoma" w:cs="Tahoma"/>
          <w:b/>
          <w:sz w:val="24"/>
          <w:szCs w:val="24"/>
        </w:rPr>
        <w:t xml:space="preserve">          </w:t>
      </w:r>
      <w:r w:rsidRPr="00D46778">
        <w:rPr>
          <w:rFonts w:ascii="Tahoma" w:hAnsi="Tahoma" w:cs="Tahoma"/>
          <w:b/>
          <w:sz w:val="24"/>
          <w:szCs w:val="24"/>
        </w:rPr>
        <w:t>(</w:t>
      </w:r>
      <w:r>
        <w:rPr>
          <w:rFonts w:ascii="Tahoma" w:hAnsi="Tahoma" w:cs="Tahoma"/>
          <w:b/>
          <w:sz w:val="24"/>
          <w:szCs w:val="24"/>
        </w:rPr>
        <w:t xml:space="preserve">Appeal from the Judgment </w:t>
      </w:r>
      <w:r w:rsidRPr="00D46778">
        <w:rPr>
          <w:rFonts w:ascii="Tahoma" w:hAnsi="Tahoma" w:cs="Tahoma"/>
          <w:b/>
          <w:sz w:val="24"/>
          <w:szCs w:val="24"/>
        </w:rPr>
        <w:t>o</w:t>
      </w:r>
      <w:r>
        <w:rPr>
          <w:rFonts w:ascii="Tahoma" w:hAnsi="Tahoma" w:cs="Tahoma"/>
          <w:b/>
          <w:sz w:val="24"/>
          <w:szCs w:val="24"/>
        </w:rPr>
        <w:t xml:space="preserve">f the High Court of Tanzania at </w:t>
      </w:r>
      <w:r w:rsidRPr="00D46778">
        <w:rPr>
          <w:rFonts w:ascii="Tahoma" w:hAnsi="Tahoma" w:cs="Tahoma"/>
          <w:b/>
          <w:sz w:val="24"/>
          <w:szCs w:val="24"/>
        </w:rPr>
        <w:t>Arusha)</w:t>
      </w:r>
    </w:p>
    <w:p w:rsidR="00892ACB" w:rsidRPr="00D46778" w:rsidRDefault="00892ACB" w:rsidP="00892ACB">
      <w:pPr>
        <w:spacing w:after="0" w:line="240" w:lineRule="auto"/>
        <w:jc w:val="center"/>
        <w:rPr>
          <w:rFonts w:ascii="Tahoma" w:hAnsi="Tahoma" w:cs="Tahoma"/>
          <w:b/>
          <w:sz w:val="24"/>
          <w:szCs w:val="24"/>
          <w:u w:val="single"/>
        </w:rPr>
      </w:pPr>
      <w:r w:rsidRPr="00D46778">
        <w:rPr>
          <w:rFonts w:ascii="Tahoma" w:hAnsi="Tahoma" w:cs="Tahoma"/>
          <w:b/>
          <w:sz w:val="24"/>
          <w:szCs w:val="24"/>
        </w:rPr>
        <w:t>(</w:t>
      </w:r>
      <w:r>
        <w:rPr>
          <w:rFonts w:ascii="Tahoma" w:hAnsi="Tahoma" w:cs="Tahoma"/>
          <w:b/>
          <w:sz w:val="24"/>
          <w:szCs w:val="24"/>
          <w:u w:val="single"/>
        </w:rPr>
        <w:t>Moshi</w:t>
      </w:r>
      <w:r w:rsidRPr="00D46778">
        <w:rPr>
          <w:rFonts w:ascii="Tahoma" w:hAnsi="Tahoma" w:cs="Tahoma"/>
          <w:b/>
          <w:sz w:val="24"/>
          <w:szCs w:val="24"/>
          <w:u w:val="single"/>
        </w:rPr>
        <w:t>, J)</w:t>
      </w:r>
    </w:p>
    <w:p w:rsidR="00892ACB" w:rsidRPr="00D46778" w:rsidRDefault="00892ACB" w:rsidP="00892ACB">
      <w:pPr>
        <w:spacing w:after="0" w:line="240" w:lineRule="auto"/>
        <w:jc w:val="center"/>
        <w:rPr>
          <w:rFonts w:ascii="Tahoma" w:hAnsi="Tahoma" w:cs="Tahoma"/>
          <w:b/>
          <w:sz w:val="24"/>
          <w:szCs w:val="24"/>
        </w:rPr>
      </w:pPr>
    </w:p>
    <w:p w:rsidR="00892ACB" w:rsidRPr="00D46778" w:rsidRDefault="00170B3B" w:rsidP="00892ACB">
      <w:pPr>
        <w:spacing w:after="0" w:line="240" w:lineRule="auto"/>
        <w:jc w:val="center"/>
        <w:rPr>
          <w:rFonts w:ascii="Tahoma" w:hAnsi="Tahoma" w:cs="Tahoma"/>
          <w:b/>
          <w:sz w:val="24"/>
          <w:szCs w:val="24"/>
        </w:rPr>
      </w:pPr>
      <w:r>
        <w:rPr>
          <w:rFonts w:ascii="Tahoma" w:hAnsi="Tahoma" w:cs="Tahoma"/>
          <w:b/>
          <w:sz w:val="24"/>
          <w:szCs w:val="24"/>
        </w:rPr>
        <w:t>Dated 25</w:t>
      </w:r>
      <w:r w:rsidR="00892ACB" w:rsidRPr="00D46778">
        <w:rPr>
          <w:rFonts w:ascii="Tahoma" w:hAnsi="Tahoma" w:cs="Tahoma"/>
          <w:b/>
          <w:sz w:val="24"/>
          <w:szCs w:val="24"/>
          <w:vertAlign w:val="superscript"/>
        </w:rPr>
        <w:t>th</w:t>
      </w:r>
      <w:r>
        <w:rPr>
          <w:rFonts w:ascii="Tahoma" w:hAnsi="Tahoma" w:cs="Tahoma"/>
          <w:b/>
          <w:sz w:val="24"/>
          <w:szCs w:val="24"/>
        </w:rPr>
        <w:t xml:space="preserve"> day of January, 2016</w:t>
      </w:r>
    </w:p>
    <w:p w:rsidR="00892ACB" w:rsidRPr="00D46778" w:rsidRDefault="00892ACB" w:rsidP="00892ACB">
      <w:pPr>
        <w:spacing w:after="0" w:line="240" w:lineRule="auto"/>
        <w:jc w:val="center"/>
        <w:rPr>
          <w:rFonts w:ascii="Tahoma" w:hAnsi="Tahoma" w:cs="Tahoma"/>
          <w:b/>
          <w:sz w:val="24"/>
          <w:szCs w:val="24"/>
        </w:rPr>
      </w:pPr>
      <w:r w:rsidRPr="00D46778">
        <w:rPr>
          <w:rFonts w:ascii="Tahoma" w:hAnsi="Tahoma" w:cs="Tahoma"/>
          <w:b/>
          <w:sz w:val="24"/>
          <w:szCs w:val="24"/>
        </w:rPr>
        <w:t>in</w:t>
      </w:r>
    </w:p>
    <w:p w:rsidR="00892ACB" w:rsidRPr="00D46778" w:rsidRDefault="00892ACB" w:rsidP="00892ACB">
      <w:pPr>
        <w:spacing w:after="0" w:line="240" w:lineRule="auto"/>
        <w:jc w:val="center"/>
        <w:rPr>
          <w:rFonts w:ascii="Tahoma" w:hAnsi="Tahoma" w:cs="Tahoma"/>
          <w:b/>
          <w:sz w:val="24"/>
          <w:szCs w:val="24"/>
          <w:u w:val="single"/>
        </w:rPr>
      </w:pPr>
      <w:r>
        <w:rPr>
          <w:rFonts w:ascii="Tahoma" w:hAnsi="Tahoma" w:cs="Tahoma"/>
          <w:b/>
          <w:sz w:val="24"/>
          <w:szCs w:val="24"/>
          <w:u w:val="single"/>
        </w:rPr>
        <w:t>(Criminal Appeal</w:t>
      </w:r>
      <w:r w:rsidRPr="00D46778">
        <w:rPr>
          <w:rFonts w:ascii="Tahoma" w:hAnsi="Tahoma" w:cs="Tahoma"/>
          <w:b/>
          <w:sz w:val="24"/>
          <w:szCs w:val="24"/>
          <w:u w:val="single"/>
        </w:rPr>
        <w:t xml:space="preserve"> No</w:t>
      </w:r>
      <w:r w:rsidR="00170B3B">
        <w:rPr>
          <w:rFonts w:ascii="Tahoma" w:hAnsi="Tahoma" w:cs="Tahoma"/>
          <w:b/>
          <w:sz w:val="24"/>
          <w:szCs w:val="24"/>
          <w:u w:val="single"/>
        </w:rPr>
        <w:t>. 26 of 2015</w:t>
      </w:r>
      <w:r w:rsidRPr="00D46778">
        <w:rPr>
          <w:rFonts w:ascii="Tahoma" w:hAnsi="Tahoma" w:cs="Tahoma"/>
          <w:b/>
          <w:sz w:val="24"/>
          <w:szCs w:val="24"/>
          <w:u w:val="single"/>
        </w:rPr>
        <w:t>)</w:t>
      </w:r>
    </w:p>
    <w:p w:rsidR="00892ACB" w:rsidRPr="0041542D" w:rsidRDefault="00892ACB" w:rsidP="00892ACB">
      <w:pPr>
        <w:spacing w:after="0" w:line="360" w:lineRule="auto"/>
        <w:jc w:val="center"/>
        <w:rPr>
          <w:rFonts w:ascii="Tahoma" w:hAnsi="Tahoma" w:cs="Tahoma"/>
          <w:b/>
          <w:sz w:val="18"/>
          <w:szCs w:val="18"/>
        </w:rPr>
      </w:pPr>
      <w:r w:rsidRPr="0041542D">
        <w:rPr>
          <w:rFonts w:ascii="Tahoma" w:hAnsi="Tahoma" w:cs="Tahoma"/>
          <w:b/>
          <w:sz w:val="18"/>
          <w:szCs w:val="18"/>
        </w:rPr>
        <w:t>----------------</w:t>
      </w:r>
    </w:p>
    <w:p w:rsidR="00892ACB" w:rsidRDefault="00892ACB" w:rsidP="00892ACB">
      <w:pPr>
        <w:spacing w:after="0" w:line="360" w:lineRule="auto"/>
        <w:jc w:val="center"/>
        <w:rPr>
          <w:rFonts w:ascii="Tahoma" w:hAnsi="Tahoma" w:cs="Tahoma"/>
          <w:b/>
          <w:sz w:val="28"/>
          <w:szCs w:val="28"/>
          <w:u w:val="single"/>
        </w:rPr>
      </w:pPr>
      <w:r>
        <w:rPr>
          <w:rFonts w:ascii="Tahoma" w:hAnsi="Tahoma" w:cs="Tahoma"/>
          <w:b/>
          <w:sz w:val="28"/>
          <w:szCs w:val="28"/>
          <w:u w:val="single"/>
        </w:rPr>
        <w:t>JUDGMENT OF THE COURT</w:t>
      </w:r>
    </w:p>
    <w:p w:rsidR="00892ACB" w:rsidRPr="004B4F97" w:rsidRDefault="00170B3B" w:rsidP="00892ACB">
      <w:pPr>
        <w:spacing w:after="0" w:line="240" w:lineRule="auto"/>
        <w:rPr>
          <w:rFonts w:ascii="Tahoma" w:hAnsi="Tahoma" w:cs="Tahoma"/>
          <w:i/>
          <w:sz w:val="20"/>
          <w:szCs w:val="20"/>
        </w:rPr>
      </w:pPr>
      <w:r>
        <w:rPr>
          <w:rFonts w:ascii="Tahoma" w:hAnsi="Tahoma" w:cs="Tahoma"/>
          <w:i/>
          <w:sz w:val="20"/>
          <w:szCs w:val="20"/>
        </w:rPr>
        <w:t>29</w:t>
      </w:r>
      <w:r w:rsidR="00892ACB" w:rsidRPr="004B4F97">
        <w:rPr>
          <w:rFonts w:ascii="Tahoma" w:hAnsi="Tahoma" w:cs="Tahoma"/>
          <w:i/>
          <w:sz w:val="20"/>
          <w:szCs w:val="20"/>
          <w:vertAlign w:val="superscript"/>
        </w:rPr>
        <w:t>th</w:t>
      </w:r>
      <w:r w:rsidR="007610CF">
        <w:rPr>
          <w:rFonts w:ascii="Tahoma" w:hAnsi="Tahoma" w:cs="Tahoma"/>
          <w:i/>
          <w:sz w:val="20"/>
          <w:szCs w:val="20"/>
        </w:rPr>
        <w:t xml:space="preserve"> November &amp; </w:t>
      </w:r>
      <w:r w:rsidR="00912B17">
        <w:rPr>
          <w:rFonts w:ascii="Tahoma" w:hAnsi="Tahoma" w:cs="Tahoma"/>
          <w:i/>
          <w:sz w:val="20"/>
          <w:szCs w:val="20"/>
        </w:rPr>
        <w:t>6</w:t>
      </w:r>
      <w:r w:rsidR="00912B17" w:rsidRPr="00912B17">
        <w:rPr>
          <w:rFonts w:ascii="Tahoma" w:hAnsi="Tahoma" w:cs="Tahoma"/>
          <w:i/>
          <w:sz w:val="20"/>
          <w:szCs w:val="20"/>
          <w:vertAlign w:val="superscript"/>
        </w:rPr>
        <w:t>th</w:t>
      </w:r>
      <w:r w:rsidR="00912B17">
        <w:rPr>
          <w:rFonts w:ascii="Tahoma" w:hAnsi="Tahoma" w:cs="Tahoma"/>
          <w:i/>
          <w:sz w:val="20"/>
          <w:szCs w:val="20"/>
        </w:rPr>
        <w:t xml:space="preserve"> </w:t>
      </w:r>
      <w:r w:rsidR="007610CF">
        <w:rPr>
          <w:rFonts w:ascii="Tahoma" w:hAnsi="Tahoma" w:cs="Tahoma"/>
          <w:i/>
          <w:sz w:val="20"/>
          <w:szCs w:val="20"/>
        </w:rPr>
        <w:t xml:space="preserve">December, </w:t>
      </w:r>
      <w:r w:rsidR="00892ACB" w:rsidRPr="004B4F97">
        <w:rPr>
          <w:rFonts w:ascii="Tahoma" w:hAnsi="Tahoma" w:cs="Tahoma"/>
          <w:i/>
          <w:sz w:val="20"/>
          <w:szCs w:val="20"/>
        </w:rPr>
        <w:t>2018</w:t>
      </w:r>
    </w:p>
    <w:p w:rsidR="004B2337" w:rsidRDefault="00892ACB" w:rsidP="00170B3B">
      <w:pPr>
        <w:spacing w:after="0" w:line="240" w:lineRule="auto"/>
        <w:rPr>
          <w:rFonts w:ascii="Tahoma" w:hAnsi="Tahoma" w:cs="Tahoma"/>
          <w:b/>
          <w:sz w:val="28"/>
          <w:szCs w:val="28"/>
          <w:u w:val="single"/>
        </w:rPr>
      </w:pPr>
      <w:r>
        <w:rPr>
          <w:rFonts w:ascii="Tahoma" w:hAnsi="Tahoma" w:cs="Tahoma"/>
          <w:b/>
          <w:sz w:val="28"/>
          <w:szCs w:val="28"/>
          <w:u w:val="single"/>
        </w:rPr>
        <w:t>LILA, J.A.:</w:t>
      </w:r>
    </w:p>
    <w:p w:rsidR="00170B3B" w:rsidRPr="00170B3B" w:rsidRDefault="00170B3B" w:rsidP="00170B3B">
      <w:pPr>
        <w:spacing w:after="0" w:line="240" w:lineRule="auto"/>
        <w:rPr>
          <w:rFonts w:ascii="Tahoma" w:hAnsi="Tahoma" w:cs="Tahoma"/>
          <w:b/>
          <w:sz w:val="28"/>
          <w:szCs w:val="28"/>
          <w:u w:val="single"/>
        </w:rPr>
      </w:pPr>
    </w:p>
    <w:p w:rsidR="00392D48" w:rsidRDefault="00AF7DE8" w:rsidP="00956297">
      <w:pPr>
        <w:spacing w:line="480" w:lineRule="auto"/>
        <w:ind w:firstLine="720"/>
        <w:jc w:val="both"/>
        <w:rPr>
          <w:rFonts w:ascii="Tahoma" w:hAnsi="Tahoma" w:cs="Tahoma"/>
          <w:sz w:val="28"/>
          <w:szCs w:val="28"/>
        </w:rPr>
      </w:pPr>
      <w:r>
        <w:rPr>
          <w:rFonts w:ascii="Tahoma" w:hAnsi="Tahoma" w:cs="Tahoma"/>
          <w:sz w:val="28"/>
          <w:szCs w:val="28"/>
        </w:rPr>
        <w:t>This</w:t>
      </w:r>
      <w:r w:rsidR="00956297">
        <w:rPr>
          <w:rFonts w:ascii="Tahoma" w:hAnsi="Tahoma" w:cs="Tahoma"/>
          <w:sz w:val="28"/>
          <w:szCs w:val="28"/>
        </w:rPr>
        <w:t xml:space="preserve"> is a</w:t>
      </w:r>
      <w:r w:rsidR="00E143DF">
        <w:rPr>
          <w:rFonts w:ascii="Tahoma" w:hAnsi="Tahoma" w:cs="Tahoma"/>
          <w:sz w:val="28"/>
          <w:szCs w:val="28"/>
        </w:rPr>
        <w:t xml:space="preserve"> second appeal</w:t>
      </w:r>
      <w:r w:rsidR="0097218F">
        <w:rPr>
          <w:rFonts w:ascii="Tahoma" w:hAnsi="Tahoma" w:cs="Tahoma"/>
          <w:sz w:val="28"/>
          <w:szCs w:val="28"/>
        </w:rPr>
        <w:t xml:space="preserve"> by the A</w:t>
      </w:r>
      <w:r w:rsidR="00956297">
        <w:rPr>
          <w:rFonts w:ascii="Tahoma" w:hAnsi="Tahoma" w:cs="Tahoma"/>
          <w:sz w:val="28"/>
          <w:szCs w:val="28"/>
        </w:rPr>
        <w:t>ppella</w:t>
      </w:r>
      <w:r>
        <w:rPr>
          <w:rFonts w:ascii="Tahoma" w:hAnsi="Tahoma" w:cs="Tahoma"/>
          <w:sz w:val="28"/>
          <w:szCs w:val="28"/>
        </w:rPr>
        <w:t>nt.</w:t>
      </w:r>
      <w:r w:rsidR="00956297">
        <w:rPr>
          <w:rFonts w:ascii="Tahoma" w:hAnsi="Tahoma" w:cs="Tahoma"/>
          <w:sz w:val="28"/>
          <w:szCs w:val="28"/>
        </w:rPr>
        <w:t xml:space="preserve"> </w:t>
      </w:r>
      <w:r>
        <w:rPr>
          <w:rFonts w:ascii="Tahoma" w:hAnsi="Tahoma" w:cs="Tahoma"/>
          <w:sz w:val="28"/>
          <w:szCs w:val="28"/>
        </w:rPr>
        <w:t>He was aggrieved by</w:t>
      </w:r>
      <w:r w:rsidR="00956297">
        <w:rPr>
          <w:rFonts w:ascii="Tahoma" w:hAnsi="Tahoma" w:cs="Tahoma"/>
          <w:sz w:val="28"/>
          <w:szCs w:val="28"/>
        </w:rPr>
        <w:t xml:space="preserve"> the decision of </w:t>
      </w:r>
      <w:r w:rsidR="00E143DF">
        <w:rPr>
          <w:rFonts w:ascii="Tahoma" w:hAnsi="Tahoma" w:cs="Tahoma"/>
          <w:sz w:val="28"/>
          <w:szCs w:val="28"/>
        </w:rPr>
        <w:t xml:space="preserve">the High Court in Criminal Appeal No. </w:t>
      </w:r>
      <w:r w:rsidR="00956297">
        <w:rPr>
          <w:rFonts w:ascii="Tahoma" w:hAnsi="Tahoma" w:cs="Tahoma"/>
          <w:sz w:val="28"/>
          <w:szCs w:val="28"/>
        </w:rPr>
        <w:t xml:space="preserve">26 </w:t>
      </w:r>
      <w:r w:rsidR="00E143DF">
        <w:rPr>
          <w:rFonts w:ascii="Tahoma" w:hAnsi="Tahoma" w:cs="Tahoma"/>
          <w:sz w:val="28"/>
          <w:szCs w:val="28"/>
        </w:rPr>
        <w:t>of 201</w:t>
      </w:r>
      <w:r w:rsidR="00956297">
        <w:rPr>
          <w:rFonts w:ascii="Tahoma" w:hAnsi="Tahoma" w:cs="Tahoma"/>
          <w:sz w:val="28"/>
          <w:szCs w:val="28"/>
        </w:rPr>
        <w:t xml:space="preserve">5 </w:t>
      </w:r>
      <w:r>
        <w:rPr>
          <w:rFonts w:ascii="Tahoma" w:hAnsi="Tahoma" w:cs="Tahoma"/>
          <w:sz w:val="28"/>
          <w:szCs w:val="28"/>
        </w:rPr>
        <w:t xml:space="preserve">which was </w:t>
      </w:r>
      <w:r w:rsidR="00956297">
        <w:rPr>
          <w:rFonts w:ascii="Tahoma" w:hAnsi="Tahoma" w:cs="Tahoma"/>
          <w:sz w:val="28"/>
          <w:szCs w:val="28"/>
        </w:rPr>
        <w:t>delivered on 25/</w:t>
      </w:r>
      <w:r w:rsidR="00E143DF">
        <w:rPr>
          <w:rFonts w:ascii="Tahoma" w:hAnsi="Tahoma" w:cs="Tahoma"/>
          <w:sz w:val="28"/>
          <w:szCs w:val="28"/>
        </w:rPr>
        <w:t>0</w:t>
      </w:r>
      <w:r w:rsidR="00956297">
        <w:rPr>
          <w:rFonts w:ascii="Tahoma" w:hAnsi="Tahoma" w:cs="Tahoma"/>
          <w:sz w:val="28"/>
          <w:szCs w:val="28"/>
        </w:rPr>
        <w:t>1/2016. Initially, t</w:t>
      </w:r>
      <w:r w:rsidR="0097218F">
        <w:rPr>
          <w:rFonts w:ascii="Tahoma" w:hAnsi="Tahoma" w:cs="Tahoma"/>
          <w:sz w:val="28"/>
          <w:szCs w:val="28"/>
        </w:rPr>
        <w:t>he A</w:t>
      </w:r>
      <w:r>
        <w:rPr>
          <w:rFonts w:ascii="Tahoma" w:hAnsi="Tahoma" w:cs="Tahoma"/>
          <w:sz w:val="28"/>
          <w:szCs w:val="28"/>
        </w:rPr>
        <w:t>ppellant was arraigned before</w:t>
      </w:r>
      <w:r w:rsidR="00956297">
        <w:rPr>
          <w:rFonts w:ascii="Tahoma" w:hAnsi="Tahoma" w:cs="Tahoma"/>
          <w:sz w:val="28"/>
          <w:szCs w:val="28"/>
        </w:rPr>
        <w:t xml:space="preserve"> the District Court of Mondu</w:t>
      </w:r>
      <w:bookmarkStart w:id="0" w:name="_GoBack"/>
      <w:bookmarkEnd w:id="0"/>
      <w:r w:rsidR="00956297">
        <w:rPr>
          <w:rFonts w:ascii="Tahoma" w:hAnsi="Tahoma" w:cs="Tahoma"/>
          <w:sz w:val="28"/>
          <w:szCs w:val="28"/>
        </w:rPr>
        <w:t xml:space="preserve">li </w:t>
      </w:r>
      <w:r w:rsidR="00E143DF">
        <w:rPr>
          <w:rFonts w:ascii="Tahoma" w:hAnsi="Tahoma" w:cs="Tahoma"/>
          <w:sz w:val="28"/>
          <w:szCs w:val="28"/>
        </w:rPr>
        <w:t xml:space="preserve">for </w:t>
      </w:r>
      <w:r>
        <w:rPr>
          <w:rFonts w:ascii="Tahoma" w:hAnsi="Tahoma" w:cs="Tahoma"/>
          <w:sz w:val="28"/>
          <w:szCs w:val="28"/>
        </w:rPr>
        <w:t>the offence of a</w:t>
      </w:r>
      <w:r w:rsidR="00956297">
        <w:rPr>
          <w:rFonts w:ascii="Tahoma" w:hAnsi="Tahoma" w:cs="Tahoma"/>
          <w:sz w:val="28"/>
          <w:szCs w:val="28"/>
        </w:rPr>
        <w:t xml:space="preserve">rmed robbery </w:t>
      </w:r>
      <w:r w:rsidR="00E143DF">
        <w:rPr>
          <w:rFonts w:ascii="Tahoma" w:hAnsi="Tahoma" w:cs="Tahoma"/>
          <w:sz w:val="28"/>
          <w:szCs w:val="28"/>
        </w:rPr>
        <w:t>contrary to secti</w:t>
      </w:r>
      <w:r w:rsidR="00956297">
        <w:rPr>
          <w:rFonts w:ascii="Tahoma" w:hAnsi="Tahoma" w:cs="Tahoma"/>
          <w:sz w:val="28"/>
          <w:szCs w:val="28"/>
        </w:rPr>
        <w:t>on 287A</w:t>
      </w:r>
      <w:r w:rsidR="00E143DF">
        <w:rPr>
          <w:rFonts w:ascii="Tahoma" w:hAnsi="Tahoma" w:cs="Tahoma"/>
          <w:sz w:val="28"/>
          <w:szCs w:val="28"/>
        </w:rPr>
        <w:t xml:space="preserve"> of the Penal Code Cap 16 R.E. 2002</w:t>
      </w:r>
      <w:r w:rsidR="00392D48">
        <w:rPr>
          <w:rFonts w:ascii="Tahoma" w:hAnsi="Tahoma" w:cs="Tahoma"/>
          <w:sz w:val="28"/>
          <w:szCs w:val="28"/>
        </w:rPr>
        <w:t>.</w:t>
      </w:r>
      <w:r w:rsidR="00392D48" w:rsidRPr="00392D48">
        <w:rPr>
          <w:rFonts w:ascii="Tahoma" w:hAnsi="Tahoma" w:cs="Tahoma"/>
          <w:sz w:val="28"/>
          <w:szCs w:val="28"/>
        </w:rPr>
        <w:t xml:space="preserve"> </w:t>
      </w:r>
      <w:r w:rsidR="009F50F9">
        <w:rPr>
          <w:rFonts w:ascii="Tahoma" w:hAnsi="Tahoma" w:cs="Tahoma"/>
          <w:sz w:val="28"/>
          <w:szCs w:val="28"/>
        </w:rPr>
        <w:t>He</w:t>
      </w:r>
      <w:r w:rsidR="00392D48">
        <w:rPr>
          <w:rFonts w:ascii="Tahoma" w:hAnsi="Tahoma" w:cs="Tahoma"/>
          <w:sz w:val="28"/>
          <w:szCs w:val="28"/>
        </w:rPr>
        <w:t xml:space="preserve"> was tried, convicted and sentenced to a prescribed minimum jail term of </w:t>
      </w:r>
      <w:r w:rsidR="009F50F9">
        <w:rPr>
          <w:rFonts w:ascii="Tahoma" w:hAnsi="Tahoma" w:cs="Tahoma"/>
          <w:sz w:val="28"/>
          <w:szCs w:val="28"/>
        </w:rPr>
        <w:t>thirty (</w:t>
      </w:r>
      <w:r w:rsidR="00392D48">
        <w:rPr>
          <w:rFonts w:ascii="Tahoma" w:hAnsi="Tahoma" w:cs="Tahoma"/>
          <w:sz w:val="28"/>
          <w:szCs w:val="28"/>
        </w:rPr>
        <w:t>30</w:t>
      </w:r>
      <w:r w:rsidR="009F50F9">
        <w:rPr>
          <w:rFonts w:ascii="Tahoma" w:hAnsi="Tahoma" w:cs="Tahoma"/>
          <w:sz w:val="28"/>
          <w:szCs w:val="28"/>
        </w:rPr>
        <w:t>)</w:t>
      </w:r>
      <w:r w:rsidR="00392D48">
        <w:rPr>
          <w:rFonts w:ascii="Tahoma" w:hAnsi="Tahoma" w:cs="Tahoma"/>
          <w:sz w:val="28"/>
          <w:szCs w:val="28"/>
        </w:rPr>
        <w:t xml:space="preserve"> years. He was aggrieved by both conviction and sentence. He unsuccessfully appealed to the High Court, hence the present appeal. </w:t>
      </w:r>
    </w:p>
    <w:p w:rsidR="001040AC" w:rsidRDefault="00392D48" w:rsidP="00956297">
      <w:pPr>
        <w:spacing w:line="480" w:lineRule="auto"/>
        <w:ind w:firstLine="720"/>
        <w:jc w:val="both"/>
        <w:rPr>
          <w:rFonts w:ascii="Tahoma" w:hAnsi="Tahoma" w:cs="Tahoma"/>
          <w:sz w:val="28"/>
          <w:szCs w:val="28"/>
        </w:rPr>
      </w:pPr>
      <w:r>
        <w:rPr>
          <w:rFonts w:ascii="Tahoma" w:hAnsi="Tahoma" w:cs="Tahoma"/>
          <w:sz w:val="28"/>
          <w:szCs w:val="28"/>
        </w:rPr>
        <w:t>Before the trial court, i</w:t>
      </w:r>
      <w:r w:rsidR="00AF7DE8">
        <w:rPr>
          <w:rFonts w:ascii="Tahoma" w:hAnsi="Tahoma" w:cs="Tahoma"/>
          <w:sz w:val="28"/>
          <w:szCs w:val="28"/>
        </w:rPr>
        <w:t>t was alleged</w:t>
      </w:r>
      <w:r w:rsidR="00956297">
        <w:rPr>
          <w:rFonts w:ascii="Tahoma" w:hAnsi="Tahoma" w:cs="Tahoma"/>
          <w:sz w:val="28"/>
          <w:szCs w:val="28"/>
        </w:rPr>
        <w:t xml:space="preserve"> that on 08</w:t>
      </w:r>
      <w:r w:rsidR="00E143DF">
        <w:rPr>
          <w:rFonts w:ascii="Tahoma" w:hAnsi="Tahoma" w:cs="Tahoma"/>
          <w:sz w:val="28"/>
          <w:szCs w:val="28"/>
        </w:rPr>
        <w:t>/0</w:t>
      </w:r>
      <w:r w:rsidR="00956297">
        <w:rPr>
          <w:rFonts w:ascii="Tahoma" w:hAnsi="Tahoma" w:cs="Tahoma"/>
          <w:sz w:val="28"/>
          <w:szCs w:val="28"/>
        </w:rPr>
        <w:t>4</w:t>
      </w:r>
      <w:r w:rsidR="00E143DF">
        <w:rPr>
          <w:rFonts w:ascii="Tahoma" w:hAnsi="Tahoma" w:cs="Tahoma"/>
          <w:sz w:val="28"/>
          <w:szCs w:val="28"/>
        </w:rPr>
        <w:t>/201</w:t>
      </w:r>
      <w:r w:rsidR="00956297">
        <w:rPr>
          <w:rFonts w:ascii="Tahoma" w:hAnsi="Tahoma" w:cs="Tahoma"/>
          <w:sz w:val="28"/>
          <w:szCs w:val="28"/>
        </w:rPr>
        <w:t>4</w:t>
      </w:r>
      <w:r w:rsidR="00E143DF">
        <w:rPr>
          <w:rFonts w:ascii="Tahoma" w:hAnsi="Tahoma" w:cs="Tahoma"/>
          <w:sz w:val="28"/>
          <w:szCs w:val="28"/>
        </w:rPr>
        <w:t xml:space="preserve"> at </w:t>
      </w:r>
      <w:r w:rsidR="00956297">
        <w:rPr>
          <w:rFonts w:ascii="Tahoma" w:hAnsi="Tahoma" w:cs="Tahoma"/>
          <w:sz w:val="28"/>
          <w:szCs w:val="28"/>
        </w:rPr>
        <w:t xml:space="preserve">Jangwani Magomeni Simba- Mto wa Mbu, within Monduli District in </w:t>
      </w:r>
      <w:r w:rsidR="00956297">
        <w:rPr>
          <w:rFonts w:ascii="Tahoma" w:hAnsi="Tahoma" w:cs="Tahoma"/>
          <w:sz w:val="28"/>
          <w:szCs w:val="28"/>
        </w:rPr>
        <w:lastRenderedPageBreak/>
        <w:t>Arusha</w:t>
      </w:r>
      <w:r w:rsidR="00E143DF">
        <w:rPr>
          <w:rFonts w:ascii="Tahoma" w:hAnsi="Tahoma" w:cs="Tahoma"/>
          <w:sz w:val="28"/>
          <w:szCs w:val="28"/>
        </w:rPr>
        <w:t xml:space="preserve"> Region, </w:t>
      </w:r>
      <w:r w:rsidR="00DA0769">
        <w:rPr>
          <w:rFonts w:ascii="Tahoma" w:hAnsi="Tahoma" w:cs="Tahoma"/>
          <w:sz w:val="28"/>
          <w:szCs w:val="28"/>
        </w:rPr>
        <w:t>t</w:t>
      </w:r>
      <w:r w:rsidR="00AF7DE8">
        <w:rPr>
          <w:rFonts w:ascii="Tahoma" w:hAnsi="Tahoma" w:cs="Tahoma"/>
          <w:sz w:val="28"/>
          <w:szCs w:val="28"/>
        </w:rPr>
        <w:t xml:space="preserve">he </w:t>
      </w:r>
      <w:r w:rsidR="00DA0769">
        <w:rPr>
          <w:rFonts w:ascii="Tahoma" w:hAnsi="Tahoma" w:cs="Tahoma"/>
          <w:sz w:val="28"/>
          <w:szCs w:val="28"/>
        </w:rPr>
        <w:t xml:space="preserve">appellant </w:t>
      </w:r>
      <w:r w:rsidR="00E143DF">
        <w:rPr>
          <w:rFonts w:ascii="Tahoma" w:hAnsi="Tahoma" w:cs="Tahoma"/>
          <w:sz w:val="28"/>
          <w:szCs w:val="28"/>
        </w:rPr>
        <w:t xml:space="preserve">did </w:t>
      </w:r>
      <w:r w:rsidR="00AF7DE8">
        <w:rPr>
          <w:rFonts w:ascii="Tahoma" w:hAnsi="Tahoma" w:cs="Tahoma"/>
          <w:sz w:val="28"/>
          <w:szCs w:val="28"/>
        </w:rPr>
        <w:t>steal two motorcycles with</w:t>
      </w:r>
      <w:r w:rsidR="00956297">
        <w:rPr>
          <w:rFonts w:ascii="Tahoma" w:hAnsi="Tahoma" w:cs="Tahoma"/>
          <w:sz w:val="28"/>
          <w:szCs w:val="28"/>
        </w:rPr>
        <w:t xml:space="preserve"> registration number</w:t>
      </w:r>
      <w:r w:rsidR="00AF7DE8">
        <w:rPr>
          <w:rFonts w:ascii="Tahoma" w:hAnsi="Tahoma" w:cs="Tahoma"/>
          <w:sz w:val="28"/>
          <w:szCs w:val="28"/>
        </w:rPr>
        <w:t>s</w:t>
      </w:r>
      <w:r w:rsidR="00956297">
        <w:rPr>
          <w:rFonts w:ascii="Tahoma" w:hAnsi="Tahoma" w:cs="Tahoma"/>
          <w:sz w:val="28"/>
          <w:szCs w:val="28"/>
        </w:rPr>
        <w:t xml:space="preserve"> T 635</w:t>
      </w:r>
      <w:r w:rsidR="00183104">
        <w:rPr>
          <w:rFonts w:ascii="Tahoma" w:hAnsi="Tahoma" w:cs="Tahoma"/>
          <w:sz w:val="28"/>
          <w:szCs w:val="28"/>
        </w:rPr>
        <w:t xml:space="preserve"> CGM make Baja</w:t>
      </w:r>
      <w:r w:rsidR="00550FEB">
        <w:rPr>
          <w:rFonts w:ascii="Tahoma" w:hAnsi="Tahoma" w:cs="Tahoma"/>
          <w:sz w:val="28"/>
          <w:szCs w:val="28"/>
        </w:rPr>
        <w:t>j</w:t>
      </w:r>
      <w:r w:rsidR="00183104">
        <w:rPr>
          <w:rFonts w:ascii="Tahoma" w:hAnsi="Tahoma" w:cs="Tahoma"/>
          <w:sz w:val="28"/>
          <w:szCs w:val="28"/>
        </w:rPr>
        <w:t xml:space="preserve"> Boxer and T 574 BWZ make Yamaha the property of Fausta w/o Joseph and immediately before and after such stealing did use knife, </w:t>
      </w:r>
      <w:r w:rsidR="00AE316E">
        <w:rPr>
          <w:rFonts w:ascii="Tahoma" w:hAnsi="Tahoma" w:cs="Tahoma"/>
          <w:sz w:val="28"/>
          <w:szCs w:val="28"/>
        </w:rPr>
        <w:t>machete</w:t>
      </w:r>
      <w:r w:rsidR="00183104">
        <w:rPr>
          <w:rFonts w:ascii="Tahoma" w:hAnsi="Tahoma" w:cs="Tahoma"/>
          <w:sz w:val="28"/>
          <w:szCs w:val="28"/>
        </w:rPr>
        <w:t xml:space="preserve"> and sword to threaten her in order to obtain and retain the said property.</w:t>
      </w:r>
    </w:p>
    <w:p w:rsidR="00EB07F8" w:rsidRDefault="00640A4A" w:rsidP="00956297">
      <w:pPr>
        <w:spacing w:line="480" w:lineRule="auto"/>
        <w:ind w:firstLine="720"/>
        <w:jc w:val="both"/>
        <w:rPr>
          <w:rFonts w:ascii="Tahoma" w:hAnsi="Tahoma" w:cs="Tahoma"/>
          <w:sz w:val="28"/>
          <w:szCs w:val="28"/>
        </w:rPr>
      </w:pPr>
      <w:r>
        <w:rPr>
          <w:rFonts w:ascii="Tahoma" w:hAnsi="Tahoma" w:cs="Tahoma"/>
          <w:sz w:val="28"/>
          <w:szCs w:val="28"/>
        </w:rPr>
        <w:t xml:space="preserve">The appellant filed a memorandum of </w:t>
      </w:r>
      <w:r w:rsidR="00D65145">
        <w:rPr>
          <w:rFonts w:ascii="Tahoma" w:hAnsi="Tahoma" w:cs="Tahoma"/>
          <w:sz w:val="28"/>
          <w:szCs w:val="28"/>
        </w:rPr>
        <w:t>appeal consisting</w:t>
      </w:r>
      <w:r>
        <w:rPr>
          <w:rFonts w:ascii="Tahoma" w:hAnsi="Tahoma" w:cs="Tahoma"/>
          <w:sz w:val="28"/>
          <w:szCs w:val="28"/>
        </w:rPr>
        <w:t xml:space="preserve"> of seven grounds of appeal</w:t>
      </w:r>
      <w:r w:rsidR="00512BBB">
        <w:rPr>
          <w:rFonts w:ascii="Tahoma" w:hAnsi="Tahoma" w:cs="Tahoma"/>
          <w:sz w:val="28"/>
          <w:szCs w:val="28"/>
        </w:rPr>
        <w:t xml:space="preserve"> seeking to fault the decision of the High court. </w:t>
      </w:r>
      <w:r w:rsidR="00494A20">
        <w:rPr>
          <w:rFonts w:ascii="Tahoma" w:hAnsi="Tahoma" w:cs="Tahoma"/>
          <w:sz w:val="28"/>
          <w:szCs w:val="28"/>
        </w:rPr>
        <w:t>As we shall be referring to them in the course of this judgment we think that we should recite the</w:t>
      </w:r>
      <w:r w:rsidR="00485741">
        <w:rPr>
          <w:rFonts w:ascii="Tahoma" w:hAnsi="Tahoma" w:cs="Tahoma"/>
          <w:sz w:val="28"/>
          <w:szCs w:val="28"/>
        </w:rPr>
        <w:t>m. They are</w:t>
      </w:r>
      <w:r w:rsidR="00623369">
        <w:rPr>
          <w:rFonts w:ascii="Tahoma" w:hAnsi="Tahoma" w:cs="Tahoma"/>
          <w:sz w:val="28"/>
          <w:szCs w:val="28"/>
        </w:rPr>
        <w:t>:</w:t>
      </w:r>
      <w:r w:rsidR="00494A20" w:rsidRPr="00494A20">
        <w:rPr>
          <w:rFonts w:ascii="Tahoma" w:hAnsi="Tahoma" w:cs="Tahoma"/>
          <w:sz w:val="28"/>
          <w:szCs w:val="28"/>
        </w:rPr>
        <w:t xml:space="preserve"> </w:t>
      </w:r>
    </w:p>
    <w:p w:rsidR="00176DA8" w:rsidRDefault="00176DA8" w:rsidP="00176DA8">
      <w:pPr>
        <w:spacing w:after="0" w:line="360" w:lineRule="auto"/>
        <w:ind w:left="1440" w:right="1008" w:hanging="432"/>
        <w:jc w:val="both"/>
        <w:rPr>
          <w:rFonts w:ascii="Tahoma" w:hAnsi="Tahoma" w:cs="Tahoma"/>
          <w:i/>
          <w:sz w:val="28"/>
          <w:szCs w:val="28"/>
        </w:rPr>
      </w:pPr>
      <w:r>
        <w:rPr>
          <w:rFonts w:ascii="Tahoma" w:hAnsi="Tahoma" w:cs="Tahoma"/>
          <w:sz w:val="28"/>
          <w:szCs w:val="28"/>
        </w:rPr>
        <w:t>“1.</w:t>
      </w:r>
      <w:r>
        <w:rPr>
          <w:rFonts w:ascii="Tahoma" w:hAnsi="Tahoma" w:cs="Tahoma"/>
          <w:sz w:val="28"/>
          <w:szCs w:val="28"/>
        </w:rPr>
        <w:tab/>
      </w:r>
      <w:r w:rsidRPr="008E725B">
        <w:rPr>
          <w:rFonts w:ascii="Tahoma" w:hAnsi="Tahoma" w:cs="Tahoma"/>
          <w:i/>
          <w:sz w:val="28"/>
          <w:szCs w:val="28"/>
        </w:rPr>
        <w:t>That, the first Appellate Court erred in law and in fact for basing/sustaining the conviction of Armed Robbery on contradictory inconsistent and implausible evidence of PW.1, PW.2  and PW.7 which did not prove the charge.</w:t>
      </w:r>
    </w:p>
    <w:p w:rsidR="00176DA8" w:rsidRDefault="00176DA8" w:rsidP="00176DA8">
      <w:pPr>
        <w:spacing w:after="0" w:line="360" w:lineRule="auto"/>
        <w:ind w:left="1440" w:right="1008" w:hanging="432"/>
        <w:jc w:val="both"/>
        <w:rPr>
          <w:rFonts w:ascii="Tahoma" w:hAnsi="Tahoma" w:cs="Tahoma"/>
          <w:i/>
          <w:sz w:val="28"/>
          <w:szCs w:val="28"/>
        </w:rPr>
      </w:pPr>
    </w:p>
    <w:p w:rsidR="00176DA8" w:rsidRDefault="00176DA8" w:rsidP="00176DA8">
      <w:pPr>
        <w:spacing w:after="0" w:line="360" w:lineRule="auto"/>
        <w:ind w:left="1440" w:right="1008" w:hanging="432"/>
        <w:jc w:val="both"/>
        <w:rPr>
          <w:rFonts w:ascii="Tahoma" w:hAnsi="Tahoma" w:cs="Tahoma"/>
          <w:i/>
          <w:sz w:val="28"/>
          <w:szCs w:val="28"/>
        </w:rPr>
      </w:pPr>
      <w:r>
        <w:rPr>
          <w:rFonts w:ascii="Tahoma" w:hAnsi="Tahoma" w:cs="Tahoma"/>
          <w:i/>
          <w:sz w:val="28"/>
          <w:szCs w:val="28"/>
        </w:rPr>
        <w:t>2.</w:t>
      </w:r>
      <w:r>
        <w:rPr>
          <w:rFonts w:ascii="Tahoma" w:hAnsi="Tahoma" w:cs="Tahoma"/>
          <w:i/>
          <w:sz w:val="28"/>
          <w:szCs w:val="28"/>
        </w:rPr>
        <w:tab/>
      </w:r>
      <w:r w:rsidRPr="008E725B">
        <w:rPr>
          <w:rFonts w:ascii="Tahoma" w:hAnsi="Tahoma" w:cs="Tahoma"/>
          <w:i/>
          <w:sz w:val="28"/>
          <w:szCs w:val="28"/>
        </w:rPr>
        <w:t>That, the first Appellate Court erred in law for failing to notice the discrepancies between the charge sheet and the evidence on record.</w:t>
      </w:r>
    </w:p>
    <w:p w:rsidR="00176DA8" w:rsidRDefault="00176DA8" w:rsidP="00176DA8">
      <w:pPr>
        <w:spacing w:after="0" w:line="360" w:lineRule="auto"/>
        <w:ind w:left="1440" w:right="1008" w:hanging="432"/>
        <w:jc w:val="both"/>
        <w:rPr>
          <w:rFonts w:ascii="Tahoma" w:hAnsi="Tahoma" w:cs="Tahoma"/>
          <w:i/>
          <w:sz w:val="28"/>
          <w:szCs w:val="28"/>
        </w:rPr>
      </w:pPr>
    </w:p>
    <w:p w:rsidR="00176DA8" w:rsidRDefault="00176DA8" w:rsidP="00176DA8">
      <w:pPr>
        <w:spacing w:after="0" w:line="360" w:lineRule="auto"/>
        <w:ind w:left="1440" w:right="1008" w:hanging="432"/>
        <w:jc w:val="both"/>
        <w:rPr>
          <w:rFonts w:ascii="Tahoma" w:hAnsi="Tahoma" w:cs="Tahoma"/>
          <w:i/>
          <w:sz w:val="28"/>
          <w:szCs w:val="28"/>
        </w:rPr>
      </w:pPr>
      <w:r>
        <w:rPr>
          <w:rFonts w:ascii="Tahoma" w:hAnsi="Tahoma" w:cs="Tahoma"/>
          <w:i/>
          <w:sz w:val="28"/>
          <w:szCs w:val="28"/>
        </w:rPr>
        <w:t>3.</w:t>
      </w:r>
      <w:r>
        <w:rPr>
          <w:rFonts w:ascii="Tahoma" w:hAnsi="Tahoma" w:cs="Tahoma"/>
          <w:i/>
          <w:sz w:val="28"/>
          <w:szCs w:val="28"/>
        </w:rPr>
        <w:tab/>
      </w:r>
      <w:r w:rsidRPr="008E725B">
        <w:rPr>
          <w:rFonts w:ascii="Tahoma" w:hAnsi="Tahoma" w:cs="Tahoma"/>
          <w:i/>
          <w:sz w:val="28"/>
          <w:szCs w:val="28"/>
        </w:rPr>
        <w:t>That, the first appellate Court erred in law and in fact when it failed to realize that PW.1 was not a reliable witness.</w:t>
      </w:r>
    </w:p>
    <w:p w:rsidR="00176DA8" w:rsidRDefault="00176DA8" w:rsidP="00176DA8">
      <w:pPr>
        <w:spacing w:after="0" w:line="360" w:lineRule="auto"/>
        <w:ind w:left="1440" w:right="1008" w:hanging="432"/>
        <w:jc w:val="both"/>
        <w:rPr>
          <w:rFonts w:ascii="Tahoma" w:hAnsi="Tahoma" w:cs="Tahoma"/>
          <w:i/>
          <w:sz w:val="28"/>
          <w:szCs w:val="28"/>
        </w:rPr>
      </w:pPr>
    </w:p>
    <w:p w:rsidR="00176DA8" w:rsidRDefault="00176DA8" w:rsidP="00176DA8">
      <w:pPr>
        <w:spacing w:after="0" w:line="360" w:lineRule="auto"/>
        <w:ind w:left="1440" w:right="1008" w:hanging="432"/>
        <w:jc w:val="both"/>
        <w:rPr>
          <w:rFonts w:ascii="Tahoma" w:hAnsi="Tahoma" w:cs="Tahoma"/>
          <w:i/>
          <w:sz w:val="28"/>
          <w:szCs w:val="28"/>
        </w:rPr>
      </w:pPr>
      <w:r>
        <w:rPr>
          <w:rFonts w:ascii="Tahoma" w:hAnsi="Tahoma" w:cs="Tahoma"/>
          <w:i/>
          <w:sz w:val="28"/>
          <w:szCs w:val="28"/>
        </w:rPr>
        <w:lastRenderedPageBreak/>
        <w:t>4.</w:t>
      </w:r>
      <w:r>
        <w:rPr>
          <w:rFonts w:ascii="Tahoma" w:hAnsi="Tahoma" w:cs="Tahoma"/>
          <w:i/>
          <w:sz w:val="28"/>
          <w:szCs w:val="28"/>
        </w:rPr>
        <w:tab/>
      </w:r>
      <w:r w:rsidRPr="008E725B">
        <w:rPr>
          <w:rFonts w:ascii="Tahoma" w:hAnsi="Tahoma" w:cs="Tahoma"/>
          <w:i/>
          <w:sz w:val="28"/>
          <w:szCs w:val="28"/>
        </w:rPr>
        <w:t>That, the failure by the prosecution to summon the owner of the said room as a witness the trial Court ought to have drawn an adverse inference on the part of the prosecution.</w:t>
      </w:r>
    </w:p>
    <w:p w:rsidR="00176DA8" w:rsidRDefault="00176DA8" w:rsidP="00176DA8">
      <w:pPr>
        <w:spacing w:after="0" w:line="360" w:lineRule="auto"/>
        <w:ind w:left="1440" w:right="1008" w:hanging="432"/>
        <w:jc w:val="both"/>
        <w:rPr>
          <w:rFonts w:ascii="Tahoma" w:hAnsi="Tahoma" w:cs="Tahoma"/>
          <w:i/>
          <w:sz w:val="28"/>
          <w:szCs w:val="28"/>
        </w:rPr>
      </w:pPr>
    </w:p>
    <w:p w:rsidR="00176DA8" w:rsidRDefault="00176DA8" w:rsidP="00176DA8">
      <w:pPr>
        <w:spacing w:after="0" w:line="360" w:lineRule="auto"/>
        <w:ind w:left="1440" w:right="1008" w:hanging="432"/>
        <w:jc w:val="both"/>
        <w:rPr>
          <w:rFonts w:ascii="Tahoma" w:hAnsi="Tahoma" w:cs="Tahoma"/>
          <w:i/>
          <w:sz w:val="28"/>
          <w:szCs w:val="28"/>
        </w:rPr>
      </w:pPr>
      <w:r>
        <w:rPr>
          <w:rFonts w:ascii="Tahoma" w:hAnsi="Tahoma" w:cs="Tahoma"/>
          <w:i/>
          <w:sz w:val="28"/>
          <w:szCs w:val="28"/>
        </w:rPr>
        <w:t>5.</w:t>
      </w:r>
      <w:r>
        <w:rPr>
          <w:rFonts w:ascii="Tahoma" w:hAnsi="Tahoma" w:cs="Tahoma"/>
          <w:i/>
          <w:sz w:val="28"/>
          <w:szCs w:val="28"/>
        </w:rPr>
        <w:tab/>
      </w:r>
      <w:r w:rsidRPr="008E725B">
        <w:rPr>
          <w:rFonts w:ascii="Tahoma" w:hAnsi="Tahoma" w:cs="Tahoma"/>
          <w:i/>
          <w:sz w:val="28"/>
          <w:szCs w:val="28"/>
        </w:rPr>
        <w:t>That, both the trial Magistrate and the first appellate court erred in law and in fact when they failed to inquire about the certificate of seizure and since the same was not tendered in Court as an exhibit.</w:t>
      </w:r>
    </w:p>
    <w:p w:rsidR="00176DA8" w:rsidRDefault="00176DA8" w:rsidP="00176DA8">
      <w:pPr>
        <w:spacing w:after="0" w:line="360" w:lineRule="auto"/>
        <w:ind w:left="1440" w:right="1008" w:hanging="432"/>
        <w:jc w:val="both"/>
        <w:rPr>
          <w:rFonts w:ascii="Tahoma" w:hAnsi="Tahoma" w:cs="Tahoma"/>
          <w:i/>
          <w:sz w:val="28"/>
          <w:szCs w:val="28"/>
        </w:rPr>
      </w:pPr>
    </w:p>
    <w:p w:rsidR="00176DA8" w:rsidRDefault="00176DA8" w:rsidP="00176DA8">
      <w:pPr>
        <w:spacing w:after="0" w:line="360" w:lineRule="auto"/>
        <w:ind w:left="1440" w:right="1008" w:hanging="432"/>
        <w:jc w:val="both"/>
        <w:rPr>
          <w:rFonts w:ascii="Tahoma" w:hAnsi="Tahoma" w:cs="Tahoma"/>
          <w:i/>
          <w:sz w:val="28"/>
          <w:szCs w:val="28"/>
        </w:rPr>
      </w:pPr>
      <w:r>
        <w:rPr>
          <w:rFonts w:ascii="Tahoma" w:hAnsi="Tahoma" w:cs="Tahoma"/>
          <w:i/>
          <w:sz w:val="28"/>
          <w:szCs w:val="28"/>
        </w:rPr>
        <w:t>6.</w:t>
      </w:r>
      <w:r>
        <w:rPr>
          <w:rFonts w:ascii="Tahoma" w:hAnsi="Tahoma" w:cs="Tahoma"/>
          <w:i/>
          <w:sz w:val="28"/>
          <w:szCs w:val="28"/>
        </w:rPr>
        <w:tab/>
      </w:r>
      <w:r w:rsidRPr="008E725B">
        <w:rPr>
          <w:rFonts w:ascii="Tahoma" w:hAnsi="Tahoma" w:cs="Tahoma"/>
          <w:i/>
          <w:sz w:val="28"/>
          <w:szCs w:val="28"/>
        </w:rPr>
        <w:t>That, the first appellate Judge misdirect herself in law and in fact when she relied on her speculative ideas which turned the first appellate Court to be a witness and hence it influenced her judgment.</w:t>
      </w:r>
    </w:p>
    <w:p w:rsidR="00176DA8" w:rsidRDefault="00176DA8" w:rsidP="00176DA8">
      <w:pPr>
        <w:spacing w:after="0" w:line="360" w:lineRule="auto"/>
        <w:ind w:left="1440" w:right="1008" w:hanging="432"/>
        <w:jc w:val="both"/>
        <w:rPr>
          <w:rFonts w:ascii="Tahoma" w:hAnsi="Tahoma" w:cs="Tahoma"/>
          <w:i/>
          <w:sz w:val="28"/>
          <w:szCs w:val="28"/>
        </w:rPr>
      </w:pPr>
    </w:p>
    <w:p w:rsidR="00176DA8" w:rsidRPr="008E725B" w:rsidRDefault="00176DA8" w:rsidP="00176DA8">
      <w:pPr>
        <w:spacing w:after="0" w:line="360" w:lineRule="auto"/>
        <w:ind w:left="1440" w:right="1008" w:hanging="432"/>
        <w:jc w:val="both"/>
        <w:rPr>
          <w:rFonts w:ascii="Tahoma" w:hAnsi="Tahoma" w:cs="Tahoma"/>
          <w:i/>
          <w:sz w:val="28"/>
          <w:szCs w:val="28"/>
        </w:rPr>
      </w:pPr>
      <w:r>
        <w:rPr>
          <w:rFonts w:ascii="Tahoma" w:hAnsi="Tahoma" w:cs="Tahoma"/>
          <w:i/>
          <w:sz w:val="28"/>
          <w:szCs w:val="28"/>
        </w:rPr>
        <w:t>7.</w:t>
      </w:r>
      <w:r>
        <w:rPr>
          <w:rFonts w:ascii="Tahoma" w:hAnsi="Tahoma" w:cs="Tahoma"/>
          <w:i/>
          <w:sz w:val="28"/>
          <w:szCs w:val="28"/>
        </w:rPr>
        <w:tab/>
      </w:r>
      <w:r w:rsidRPr="008E725B">
        <w:rPr>
          <w:rFonts w:ascii="Tahoma" w:hAnsi="Tahoma" w:cs="Tahoma"/>
          <w:i/>
          <w:sz w:val="28"/>
          <w:szCs w:val="28"/>
        </w:rPr>
        <w:t>That, the doctrine of recent possession was not properly invoked by the first appellate Court in sustaining the appellant’s conviction.”</w:t>
      </w:r>
    </w:p>
    <w:p w:rsidR="005454DB" w:rsidRPr="005E51CA" w:rsidRDefault="005454DB" w:rsidP="005E51CA">
      <w:pPr>
        <w:spacing w:after="0" w:line="360" w:lineRule="auto"/>
        <w:rPr>
          <w:rFonts w:ascii="Tahoma" w:hAnsi="Tahoma" w:cs="Tahoma"/>
          <w:i/>
        </w:rPr>
      </w:pPr>
    </w:p>
    <w:p w:rsidR="00640A4A" w:rsidRDefault="00494A20" w:rsidP="00956297">
      <w:pPr>
        <w:spacing w:line="480" w:lineRule="auto"/>
        <w:ind w:firstLine="720"/>
        <w:jc w:val="both"/>
        <w:rPr>
          <w:rFonts w:ascii="Tahoma" w:hAnsi="Tahoma" w:cs="Tahoma"/>
          <w:sz w:val="28"/>
          <w:szCs w:val="28"/>
        </w:rPr>
      </w:pPr>
      <w:r>
        <w:rPr>
          <w:rFonts w:ascii="Tahoma" w:hAnsi="Tahoma" w:cs="Tahoma"/>
          <w:sz w:val="28"/>
          <w:szCs w:val="28"/>
        </w:rPr>
        <w:t>In opposition, on 26/11/2018, the Respondent Republic lodged a notice of preliminary objection which was, however, withdrawn when the appeal was called on for hearing on 29/11/2018.</w:t>
      </w:r>
      <w:r w:rsidR="00657312">
        <w:rPr>
          <w:rFonts w:ascii="Tahoma" w:hAnsi="Tahoma" w:cs="Tahoma"/>
          <w:sz w:val="28"/>
          <w:szCs w:val="28"/>
        </w:rPr>
        <w:t xml:space="preserve"> That paved </w:t>
      </w:r>
      <w:r w:rsidR="00D65145">
        <w:rPr>
          <w:rFonts w:ascii="Tahoma" w:hAnsi="Tahoma" w:cs="Tahoma"/>
          <w:sz w:val="28"/>
          <w:szCs w:val="28"/>
        </w:rPr>
        <w:t>the way for</w:t>
      </w:r>
      <w:r w:rsidR="00657312">
        <w:rPr>
          <w:rFonts w:ascii="Tahoma" w:hAnsi="Tahoma" w:cs="Tahoma"/>
          <w:sz w:val="28"/>
          <w:szCs w:val="28"/>
        </w:rPr>
        <w:t xml:space="preserve"> hearing of the appeal to proceed.</w:t>
      </w:r>
    </w:p>
    <w:p w:rsidR="003A10D0" w:rsidRDefault="00CD2878" w:rsidP="00956297">
      <w:pPr>
        <w:spacing w:line="480" w:lineRule="auto"/>
        <w:ind w:firstLine="720"/>
        <w:jc w:val="both"/>
        <w:rPr>
          <w:rFonts w:ascii="Tahoma" w:hAnsi="Tahoma" w:cs="Tahoma"/>
          <w:sz w:val="28"/>
          <w:szCs w:val="28"/>
        </w:rPr>
      </w:pPr>
      <w:r>
        <w:rPr>
          <w:rFonts w:ascii="Tahoma" w:hAnsi="Tahoma" w:cs="Tahoma"/>
          <w:sz w:val="28"/>
          <w:szCs w:val="28"/>
        </w:rPr>
        <w:t>As was the case before the</w:t>
      </w:r>
      <w:r w:rsidR="003A10D0">
        <w:rPr>
          <w:rFonts w:ascii="Tahoma" w:hAnsi="Tahoma" w:cs="Tahoma"/>
          <w:sz w:val="28"/>
          <w:szCs w:val="28"/>
        </w:rPr>
        <w:t xml:space="preserve"> trial court and before the first appellate court</w:t>
      </w:r>
      <w:r w:rsidR="00623369">
        <w:rPr>
          <w:rFonts w:ascii="Tahoma" w:hAnsi="Tahoma" w:cs="Tahoma"/>
          <w:sz w:val="28"/>
          <w:szCs w:val="28"/>
        </w:rPr>
        <w:t xml:space="preserve">, the appellant appeared </w:t>
      </w:r>
      <w:r w:rsidR="003A10D0">
        <w:rPr>
          <w:rFonts w:ascii="Tahoma" w:hAnsi="Tahoma" w:cs="Tahoma"/>
          <w:sz w:val="28"/>
          <w:szCs w:val="28"/>
        </w:rPr>
        <w:t xml:space="preserve">in person before us without legal </w:t>
      </w:r>
      <w:r w:rsidR="003A10D0">
        <w:rPr>
          <w:rFonts w:ascii="Tahoma" w:hAnsi="Tahoma" w:cs="Tahoma"/>
          <w:sz w:val="28"/>
          <w:szCs w:val="28"/>
        </w:rPr>
        <w:lastRenderedPageBreak/>
        <w:t>representation</w:t>
      </w:r>
      <w:r w:rsidR="009A0404">
        <w:rPr>
          <w:rFonts w:ascii="Tahoma" w:hAnsi="Tahoma" w:cs="Tahoma"/>
          <w:sz w:val="28"/>
          <w:szCs w:val="28"/>
        </w:rPr>
        <w:t>. T</w:t>
      </w:r>
      <w:r w:rsidR="003A10D0">
        <w:rPr>
          <w:rFonts w:ascii="Tahoma" w:hAnsi="Tahoma" w:cs="Tahoma"/>
          <w:sz w:val="28"/>
          <w:szCs w:val="28"/>
        </w:rPr>
        <w:t xml:space="preserve">he Respondent </w:t>
      </w:r>
      <w:r w:rsidR="009A0404">
        <w:rPr>
          <w:rFonts w:ascii="Tahoma" w:hAnsi="Tahoma" w:cs="Tahoma"/>
          <w:sz w:val="28"/>
          <w:szCs w:val="28"/>
        </w:rPr>
        <w:t xml:space="preserve">Republic </w:t>
      </w:r>
      <w:r w:rsidR="003A10D0">
        <w:rPr>
          <w:rFonts w:ascii="Tahoma" w:hAnsi="Tahoma" w:cs="Tahoma"/>
          <w:sz w:val="28"/>
          <w:szCs w:val="28"/>
        </w:rPr>
        <w:t xml:space="preserve">had the services of Ms. Sabina Silayo, learned Senior </w:t>
      </w:r>
      <w:r>
        <w:rPr>
          <w:rFonts w:ascii="Tahoma" w:hAnsi="Tahoma" w:cs="Tahoma"/>
          <w:sz w:val="28"/>
          <w:szCs w:val="28"/>
        </w:rPr>
        <w:t xml:space="preserve">State </w:t>
      </w:r>
      <w:r w:rsidR="003A10D0">
        <w:rPr>
          <w:rFonts w:ascii="Tahoma" w:hAnsi="Tahoma" w:cs="Tahoma"/>
          <w:sz w:val="28"/>
          <w:szCs w:val="28"/>
        </w:rPr>
        <w:t>Attorney</w:t>
      </w:r>
      <w:r w:rsidR="009A0404">
        <w:rPr>
          <w:rFonts w:ascii="Tahoma" w:hAnsi="Tahoma" w:cs="Tahoma"/>
          <w:sz w:val="28"/>
          <w:szCs w:val="28"/>
        </w:rPr>
        <w:t>.</w:t>
      </w:r>
      <w:r w:rsidR="00E26FE2">
        <w:rPr>
          <w:rFonts w:ascii="Tahoma" w:hAnsi="Tahoma" w:cs="Tahoma"/>
          <w:sz w:val="28"/>
          <w:szCs w:val="28"/>
        </w:rPr>
        <w:t xml:space="preserve"> </w:t>
      </w:r>
    </w:p>
    <w:p w:rsidR="00F77D54" w:rsidRDefault="00F77D54" w:rsidP="00956297">
      <w:pPr>
        <w:spacing w:line="480" w:lineRule="auto"/>
        <w:ind w:firstLine="720"/>
        <w:jc w:val="both"/>
        <w:rPr>
          <w:rFonts w:ascii="Tahoma" w:hAnsi="Tahoma" w:cs="Tahoma"/>
          <w:sz w:val="28"/>
          <w:szCs w:val="28"/>
        </w:rPr>
      </w:pPr>
      <w:r>
        <w:rPr>
          <w:rFonts w:ascii="Tahoma" w:hAnsi="Tahoma" w:cs="Tahoma"/>
          <w:sz w:val="28"/>
          <w:szCs w:val="28"/>
        </w:rPr>
        <w:t>In order to have a clear picture of the ordeal from which the present appeal emanated, we find it appos</w:t>
      </w:r>
      <w:r w:rsidR="00ED1B86">
        <w:rPr>
          <w:rFonts w:ascii="Tahoma" w:hAnsi="Tahoma" w:cs="Tahoma"/>
          <w:sz w:val="28"/>
          <w:szCs w:val="28"/>
        </w:rPr>
        <w:t>ite that we give</w:t>
      </w:r>
      <w:r w:rsidR="003611C7">
        <w:rPr>
          <w:rFonts w:ascii="Tahoma" w:hAnsi="Tahoma" w:cs="Tahoma"/>
          <w:sz w:val="28"/>
          <w:szCs w:val="28"/>
        </w:rPr>
        <w:t>,</w:t>
      </w:r>
      <w:r w:rsidR="00ED1B86">
        <w:rPr>
          <w:rFonts w:ascii="Tahoma" w:hAnsi="Tahoma" w:cs="Tahoma"/>
          <w:sz w:val="28"/>
          <w:szCs w:val="28"/>
        </w:rPr>
        <w:t xml:space="preserve"> </w:t>
      </w:r>
      <w:r w:rsidR="0067328C">
        <w:rPr>
          <w:rFonts w:ascii="Tahoma" w:hAnsi="Tahoma" w:cs="Tahoma"/>
          <w:sz w:val="28"/>
          <w:szCs w:val="28"/>
        </w:rPr>
        <w:t>albeit in</w:t>
      </w:r>
      <w:r w:rsidR="00ED1B86">
        <w:rPr>
          <w:rFonts w:ascii="Tahoma" w:hAnsi="Tahoma" w:cs="Tahoma"/>
          <w:sz w:val="28"/>
          <w:szCs w:val="28"/>
        </w:rPr>
        <w:t xml:space="preserve"> brief</w:t>
      </w:r>
      <w:r w:rsidR="0067328C">
        <w:rPr>
          <w:rFonts w:ascii="Tahoma" w:hAnsi="Tahoma" w:cs="Tahoma"/>
          <w:sz w:val="28"/>
          <w:szCs w:val="28"/>
        </w:rPr>
        <w:t>,</w:t>
      </w:r>
      <w:r w:rsidR="00ED1B86">
        <w:rPr>
          <w:rFonts w:ascii="Tahoma" w:hAnsi="Tahoma" w:cs="Tahoma"/>
          <w:sz w:val="28"/>
          <w:szCs w:val="28"/>
        </w:rPr>
        <w:t xml:space="preserve"> </w:t>
      </w:r>
      <w:r w:rsidR="0067328C">
        <w:rPr>
          <w:rFonts w:ascii="Tahoma" w:hAnsi="Tahoma" w:cs="Tahoma"/>
          <w:sz w:val="28"/>
          <w:szCs w:val="28"/>
        </w:rPr>
        <w:t xml:space="preserve">the </w:t>
      </w:r>
      <w:r w:rsidR="00ED1B86">
        <w:rPr>
          <w:rFonts w:ascii="Tahoma" w:hAnsi="Tahoma" w:cs="Tahoma"/>
          <w:sz w:val="28"/>
          <w:szCs w:val="28"/>
        </w:rPr>
        <w:t>background</w:t>
      </w:r>
      <w:r>
        <w:rPr>
          <w:rFonts w:ascii="Tahoma" w:hAnsi="Tahoma" w:cs="Tahoma"/>
          <w:sz w:val="28"/>
          <w:szCs w:val="28"/>
        </w:rPr>
        <w:t xml:space="preserve"> of the case.</w:t>
      </w:r>
    </w:p>
    <w:p w:rsidR="006F45D7" w:rsidRDefault="00626A30" w:rsidP="00956297">
      <w:pPr>
        <w:spacing w:line="480" w:lineRule="auto"/>
        <w:ind w:firstLine="720"/>
        <w:jc w:val="both"/>
        <w:rPr>
          <w:rFonts w:ascii="Tahoma" w:hAnsi="Tahoma" w:cs="Tahoma"/>
          <w:sz w:val="28"/>
          <w:szCs w:val="28"/>
        </w:rPr>
      </w:pPr>
      <w:r>
        <w:rPr>
          <w:rFonts w:ascii="Tahoma" w:hAnsi="Tahoma" w:cs="Tahoma"/>
          <w:sz w:val="28"/>
          <w:szCs w:val="28"/>
        </w:rPr>
        <w:t xml:space="preserve">On </w:t>
      </w:r>
      <w:r w:rsidR="00466F67">
        <w:rPr>
          <w:rFonts w:ascii="Tahoma" w:hAnsi="Tahoma" w:cs="Tahoma"/>
          <w:sz w:val="28"/>
          <w:szCs w:val="28"/>
        </w:rPr>
        <w:t xml:space="preserve">the night of </w:t>
      </w:r>
      <w:r>
        <w:rPr>
          <w:rFonts w:ascii="Tahoma" w:hAnsi="Tahoma" w:cs="Tahoma"/>
          <w:sz w:val="28"/>
          <w:szCs w:val="28"/>
        </w:rPr>
        <w:t xml:space="preserve">8/4/2014 at </w:t>
      </w:r>
      <w:r w:rsidR="00466F67">
        <w:rPr>
          <w:rFonts w:ascii="Tahoma" w:hAnsi="Tahoma" w:cs="Tahoma"/>
          <w:sz w:val="28"/>
          <w:szCs w:val="28"/>
        </w:rPr>
        <w:t xml:space="preserve">around </w:t>
      </w:r>
      <w:r>
        <w:rPr>
          <w:rFonts w:ascii="Tahoma" w:hAnsi="Tahoma" w:cs="Tahoma"/>
          <w:sz w:val="28"/>
          <w:szCs w:val="28"/>
        </w:rPr>
        <w:t xml:space="preserve">03.00 </w:t>
      </w:r>
      <w:r w:rsidR="00466F67">
        <w:rPr>
          <w:rFonts w:ascii="Tahoma" w:hAnsi="Tahoma" w:cs="Tahoma"/>
          <w:sz w:val="28"/>
          <w:szCs w:val="28"/>
        </w:rPr>
        <w:t xml:space="preserve">Hrs </w:t>
      </w:r>
      <w:r>
        <w:rPr>
          <w:rFonts w:ascii="Tahoma" w:hAnsi="Tahoma" w:cs="Tahoma"/>
          <w:sz w:val="28"/>
          <w:szCs w:val="28"/>
        </w:rPr>
        <w:t xml:space="preserve">a gang of </w:t>
      </w:r>
      <w:r w:rsidR="00466F67">
        <w:rPr>
          <w:rFonts w:ascii="Tahoma" w:hAnsi="Tahoma" w:cs="Tahoma"/>
          <w:sz w:val="28"/>
          <w:szCs w:val="28"/>
        </w:rPr>
        <w:t>bandits armed with machete and b</w:t>
      </w:r>
      <w:r>
        <w:rPr>
          <w:rFonts w:ascii="Tahoma" w:hAnsi="Tahoma" w:cs="Tahoma"/>
          <w:sz w:val="28"/>
          <w:szCs w:val="28"/>
        </w:rPr>
        <w:t xml:space="preserve">ush knife stormed into the house of Fausta Joseph (PW1) who </w:t>
      </w:r>
      <w:r w:rsidR="00EE17E3">
        <w:rPr>
          <w:rFonts w:ascii="Tahoma" w:hAnsi="Tahoma" w:cs="Tahoma"/>
          <w:sz w:val="28"/>
          <w:szCs w:val="28"/>
        </w:rPr>
        <w:t>was sleeping alone in one of the rooms of their house</w:t>
      </w:r>
      <w:r w:rsidR="00D21D44">
        <w:rPr>
          <w:rFonts w:ascii="Tahoma" w:hAnsi="Tahoma" w:cs="Tahoma"/>
          <w:sz w:val="28"/>
          <w:szCs w:val="28"/>
        </w:rPr>
        <w:t>.</w:t>
      </w:r>
      <w:r>
        <w:rPr>
          <w:rFonts w:ascii="Tahoma" w:hAnsi="Tahoma" w:cs="Tahoma"/>
          <w:sz w:val="28"/>
          <w:szCs w:val="28"/>
        </w:rPr>
        <w:t xml:space="preserve"> Happiness Ramadhani (PW2)</w:t>
      </w:r>
      <w:r w:rsidR="00D21D44">
        <w:rPr>
          <w:rFonts w:ascii="Tahoma" w:hAnsi="Tahoma" w:cs="Tahoma"/>
          <w:sz w:val="28"/>
          <w:szCs w:val="28"/>
        </w:rPr>
        <w:t xml:space="preserve"> and Mary</w:t>
      </w:r>
      <w:r>
        <w:rPr>
          <w:rFonts w:ascii="Tahoma" w:hAnsi="Tahoma" w:cs="Tahoma"/>
          <w:sz w:val="28"/>
          <w:szCs w:val="28"/>
        </w:rPr>
        <w:t xml:space="preserve"> were in another room.</w:t>
      </w:r>
      <w:r w:rsidR="008D7AA0">
        <w:rPr>
          <w:rFonts w:ascii="Tahoma" w:hAnsi="Tahoma" w:cs="Tahoma"/>
          <w:sz w:val="28"/>
          <w:szCs w:val="28"/>
        </w:rPr>
        <w:t xml:space="preserve"> The bandits went str</w:t>
      </w:r>
      <w:r w:rsidR="00D21D44">
        <w:rPr>
          <w:rFonts w:ascii="Tahoma" w:hAnsi="Tahoma" w:cs="Tahoma"/>
          <w:sz w:val="28"/>
          <w:szCs w:val="28"/>
        </w:rPr>
        <w:t>aight into PW1’s room and asked</w:t>
      </w:r>
      <w:r w:rsidR="008D7AA0">
        <w:rPr>
          <w:rFonts w:ascii="Tahoma" w:hAnsi="Tahoma" w:cs="Tahoma"/>
          <w:sz w:val="28"/>
          <w:szCs w:val="28"/>
        </w:rPr>
        <w:t xml:space="preserve"> for money</w:t>
      </w:r>
      <w:r w:rsidR="000413DA">
        <w:rPr>
          <w:rFonts w:ascii="Tahoma" w:hAnsi="Tahoma" w:cs="Tahoma"/>
          <w:sz w:val="28"/>
          <w:szCs w:val="28"/>
        </w:rPr>
        <w:t xml:space="preserve">. PW1 told them that she </w:t>
      </w:r>
      <w:r w:rsidR="00D21D44">
        <w:rPr>
          <w:rFonts w:ascii="Tahoma" w:hAnsi="Tahoma" w:cs="Tahoma"/>
          <w:sz w:val="28"/>
          <w:szCs w:val="28"/>
        </w:rPr>
        <w:t xml:space="preserve">had </w:t>
      </w:r>
      <w:r w:rsidR="000413DA">
        <w:rPr>
          <w:rFonts w:ascii="Tahoma" w:hAnsi="Tahoma" w:cs="Tahoma"/>
          <w:sz w:val="28"/>
          <w:szCs w:val="28"/>
        </w:rPr>
        <w:t>no money. The bandits</w:t>
      </w:r>
      <w:r w:rsidR="00D21D44">
        <w:rPr>
          <w:rFonts w:ascii="Tahoma" w:hAnsi="Tahoma" w:cs="Tahoma"/>
          <w:sz w:val="28"/>
          <w:szCs w:val="28"/>
        </w:rPr>
        <w:t>,</w:t>
      </w:r>
      <w:r w:rsidR="000413DA">
        <w:rPr>
          <w:rFonts w:ascii="Tahoma" w:hAnsi="Tahoma" w:cs="Tahoma"/>
          <w:sz w:val="28"/>
          <w:szCs w:val="28"/>
        </w:rPr>
        <w:t xml:space="preserve"> using the torch they had</w:t>
      </w:r>
      <w:r w:rsidR="005B38A3">
        <w:rPr>
          <w:rFonts w:ascii="Tahoma" w:hAnsi="Tahoma" w:cs="Tahoma"/>
          <w:sz w:val="28"/>
          <w:szCs w:val="28"/>
        </w:rPr>
        <w:t xml:space="preserve"> flashed</w:t>
      </w:r>
      <w:r w:rsidR="00D21D44">
        <w:rPr>
          <w:rFonts w:ascii="Tahoma" w:hAnsi="Tahoma" w:cs="Tahoma"/>
          <w:sz w:val="28"/>
          <w:szCs w:val="28"/>
        </w:rPr>
        <w:t>,</w:t>
      </w:r>
      <w:r w:rsidR="000413DA">
        <w:rPr>
          <w:rFonts w:ascii="Tahoma" w:hAnsi="Tahoma" w:cs="Tahoma"/>
          <w:sz w:val="28"/>
          <w:szCs w:val="28"/>
        </w:rPr>
        <w:t xml:space="preserve"> resorted </w:t>
      </w:r>
      <w:r w:rsidR="00891358">
        <w:rPr>
          <w:rFonts w:ascii="Tahoma" w:hAnsi="Tahoma" w:cs="Tahoma"/>
          <w:sz w:val="28"/>
          <w:szCs w:val="28"/>
        </w:rPr>
        <w:t>to</w:t>
      </w:r>
      <w:r w:rsidR="000413DA">
        <w:rPr>
          <w:rFonts w:ascii="Tahoma" w:hAnsi="Tahoma" w:cs="Tahoma"/>
          <w:sz w:val="28"/>
          <w:szCs w:val="28"/>
        </w:rPr>
        <w:t xml:space="preserve"> other things in the cupboards</w:t>
      </w:r>
      <w:r w:rsidR="00852837">
        <w:rPr>
          <w:rFonts w:ascii="Tahoma" w:hAnsi="Tahoma" w:cs="Tahoma"/>
          <w:sz w:val="28"/>
          <w:szCs w:val="28"/>
        </w:rPr>
        <w:t>,</w:t>
      </w:r>
      <w:r w:rsidR="000413DA">
        <w:rPr>
          <w:rFonts w:ascii="Tahoma" w:hAnsi="Tahoma" w:cs="Tahoma"/>
          <w:sz w:val="28"/>
          <w:szCs w:val="28"/>
        </w:rPr>
        <w:t xml:space="preserve"> which exercise took them about ten minutes. PW1 said she managed to identify the appellant </w:t>
      </w:r>
      <w:r w:rsidR="00391C54">
        <w:rPr>
          <w:rFonts w:ascii="Tahoma" w:hAnsi="Tahoma" w:cs="Tahoma"/>
          <w:sz w:val="28"/>
          <w:szCs w:val="28"/>
        </w:rPr>
        <w:t>who was wearing a jacket which did not cover his face</w:t>
      </w:r>
      <w:r w:rsidR="005B38A3">
        <w:rPr>
          <w:rFonts w:ascii="Tahoma" w:hAnsi="Tahoma" w:cs="Tahoma"/>
          <w:sz w:val="28"/>
          <w:szCs w:val="28"/>
        </w:rPr>
        <w:t>.</w:t>
      </w:r>
      <w:r w:rsidR="00852837">
        <w:rPr>
          <w:rFonts w:ascii="Tahoma" w:hAnsi="Tahoma" w:cs="Tahoma"/>
          <w:sz w:val="28"/>
          <w:szCs w:val="28"/>
        </w:rPr>
        <w:t xml:space="preserve"> </w:t>
      </w:r>
      <w:r w:rsidR="005B38A3">
        <w:rPr>
          <w:rFonts w:ascii="Tahoma" w:hAnsi="Tahoma" w:cs="Tahoma"/>
          <w:sz w:val="28"/>
          <w:szCs w:val="28"/>
        </w:rPr>
        <w:t>She said that she recognized him</w:t>
      </w:r>
      <w:r w:rsidR="00391C54">
        <w:rPr>
          <w:rFonts w:ascii="Tahoma" w:hAnsi="Tahoma" w:cs="Tahoma"/>
          <w:sz w:val="28"/>
          <w:szCs w:val="28"/>
        </w:rPr>
        <w:t xml:space="preserve"> </w:t>
      </w:r>
      <w:r w:rsidR="000413DA">
        <w:rPr>
          <w:rFonts w:ascii="Tahoma" w:hAnsi="Tahoma" w:cs="Tahoma"/>
          <w:sz w:val="28"/>
          <w:szCs w:val="28"/>
        </w:rPr>
        <w:t xml:space="preserve">on account of being a person </w:t>
      </w:r>
      <w:r w:rsidR="005B38A3">
        <w:rPr>
          <w:rFonts w:ascii="Tahoma" w:hAnsi="Tahoma" w:cs="Tahoma"/>
          <w:sz w:val="28"/>
          <w:szCs w:val="28"/>
        </w:rPr>
        <w:t>s</w:t>
      </w:r>
      <w:r w:rsidR="000413DA">
        <w:rPr>
          <w:rFonts w:ascii="Tahoma" w:hAnsi="Tahoma" w:cs="Tahoma"/>
          <w:sz w:val="28"/>
          <w:szCs w:val="28"/>
        </w:rPr>
        <w:t>he knew well before as her client in her grocery where he frequently vi</w:t>
      </w:r>
      <w:r w:rsidR="00891358">
        <w:rPr>
          <w:rFonts w:ascii="Tahoma" w:hAnsi="Tahoma" w:cs="Tahoma"/>
          <w:sz w:val="28"/>
          <w:szCs w:val="28"/>
        </w:rPr>
        <w:t>sited to buy goods. The bandits did no</w:t>
      </w:r>
      <w:r w:rsidR="000413DA">
        <w:rPr>
          <w:rFonts w:ascii="Tahoma" w:hAnsi="Tahoma" w:cs="Tahoma"/>
          <w:sz w:val="28"/>
          <w:szCs w:val="28"/>
        </w:rPr>
        <w:t xml:space="preserve">t </w:t>
      </w:r>
      <w:r w:rsidR="00891358">
        <w:rPr>
          <w:rFonts w:ascii="Tahoma" w:hAnsi="Tahoma" w:cs="Tahoma"/>
          <w:sz w:val="28"/>
          <w:szCs w:val="28"/>
        </w:rPr>
        <w:t xml:space="preserve">get </w:t>
      </w:r>
      <w:r w:rsidR="000413DA">
        <w:rPr>
          <w:rFonts w:ascii="Tahoma" w:hAnsi="Tahoma" w:cs="Tahoma"/>
          <w:sz w:val="28"/>
          <w:szCs w:val="28"/>
        </w:rPr>
        <w:t>money</w:t>
      </w:r>
      <w:r w:rsidR="00852837">
        <w:rPr>
          <w:rFonts w:ascii="Tahoma" w:hAnsi="Tahoma" w:cs="Tahoma"/>
          <w:sz w:val="28"/>
          <w:szCs w:val="28"/>
        </w:rPr>
        <w:t>,</w:t>
      </w:r>
      <w:r w:rsidR="000413DA">
        <w:rPr>
          <w:rFonts w:ascii="Tahoma" w:hAnsi="Tahoma" w:cs="Tahoma"/>
          <w:sz w:val="28"/>
          <w:szCs w:val="28"/>
        </w:rPr>
        <w:t xml:space="preserve"> so they left. </w:t>
      </w:r>
      <w:r w:rsidR="00891358">
        <w:rPr>
          <w:rFonts w:ascii="Tahoma" w:hAnsi="Tahoma" w:cs="Tahoma"/>
          <w:sz w:val="28"/>
          <w:szCs w:val="28"/>
        </w:rPr>
        <w:t xml:space="preserve">Shortly thereafter, </w:t>
      </w:r>
      <w:r w:rsidR="000413DA">
        <w:rPr>
          <w:rFonts w:ascii="Tahoma" w:hAnsi="Tahoma" w:cs="Tahoma"/>
          <w:sz w:val="28"/>
          <w:szCs w:val="28"/>
        </w:rPr>
        <w:t>PW2 and Mary went to PW1</w:t>
      </w:r>
      <w:r w:rsidR="00852837">
        <w:rPr>
          <w:rFonts w:ascii="Tahoma" w:hAnsi="Tahoma" w:cs="Tahoma"/>
          <w:sz w:val="28"/>
          <w:szCs w:val="28"/>
        </w:rPr>
        <w:t>’s</w:t>
      </w:r>
      <w:r w:rsidR="000413DA">
        <w:rPr>
          <w:rFonts w:ascii="Tahoma" w:hAnsi="Tahoma" w:cs="Tahoma"/>
          <w:sz w:val="28"/>
          <w:szCs w:val="28"/>
        </w:rPr>
        <w:t xml:space="preserve"> room and </w:t>
      </w:r>
      <w:r w:rsidR="00BC3B96">
        <w:rPr>
          <w:rFonts w:ascii="Tahoma" w:hAnsi="Tahoma" w:cs="Tahoma"/>
          <w:sz w:val="28"/>
          <w:szCs w:val="28"/>
        </w:rPr>
        <w:t xml:space="preserve">told </w:t>
      </w:r>
      <w:r w:rsidR="000413DA">
        <w:rPr>
          <w:rFonts w:ascii="Tahoma" w:hAnsi="Tahoma" w:cs="Tahoma"/>
          <w:sz w:val="28"/>
          <w:szCs w:val="28"/>
        </w:rPr>
        <w:t>her that the bandits went to their room</w:t>
      </w:r>
      <w:r w:rsidR="00891358">
        <w:rPr>
          <w:rFonts w:ascii="Tahoma" w:hAnsi="Tahoma" w:cs="Tahoma"/>
          <w:sz w:val="28"/>
          <w:szCs w:val="28"/>
        </w:rPr>
        <w:t xml:space="preserve"> and</w:t>
      </w:r>
      <w:r w:rsidR="00891358" w:rsidRPr="00891358">
        <w:rPr>
          <w:rFonts w:ascii="Tahoma" w:hAnsi="Tahoma" w:cs="Tahoma"/>
          <w:sz w:val="28"/>
          <w:szCs w:val="28"/>
        </w:rPr>
        <w:t xml:space="preserve"> </w:t>
      </w:r>
      <w:r w:rsidR="00891358">
        <w:rPr>
          <w:rFonts w:ascii="Tahoma" w:hAnsi="Tahoma" w:cs="Tahoma"/>
          <w:sz w:val="28"/>
          <w:szCs w:val="28"/>
        </w:rPr>
        <w:t>threatened to kill them if they shout</w:t>
      </w:r>
      <w:r w:rsidR="000413DA">
        <w:rPr>
          <w:rFonts w:ascii="Tahoma" w:hAnsi="Tahoma" w:cs="Tahoma"/>
          <w:sz w:val="28"/>
          <w:szCs w:val="28"/>
        </w:rPr>
        <w:t xml:space="preserve"> and </w:t>
      </w:r>
      <w:r w:rsidR="00891358">
        <w:rPr>
          <w:rFonts w:ascii="Tahoma" w:hAnsi="Tahoma" w:cs="Tahoma"/>
          <w:sz w:val="28"/>
          <w:szCs w:val="28"/>
        </w:rPr>
        <w:t xml:space="preserve">then </w:t>
      </w:r>
      <w:r w:rsidR="000413DA">
        <w:rPr>
          <w:rFonts w:ascii="Tahoma" w:hAnsi="Tahoma" w:cs="Tahoma"/>
          <w:sz w:val="28"/>
          <w:szCs w:val="28"/>
        </w:rPr>
        <w:t>took two motorcycles</w:t>
      </w:r>
      <w:r w:rsidR="00BC3B96">
        <w:rPr>
          <w:rFonts w:ascii="Tahoma" w:hAnsi="Tahoma" w:cs="Tahoma"/>
          <w:sz w:val="28"/>
          <w:szCs w:val="28"/>
        </w:rPr>
        <w:t xml:space="preserve"> make Boxer Bajaj and Yamaha which </w:t>
      </w:r>
      <w:r w:rsidR="00BC3B96">
        <w:rPr>
          <w:rFonts w:ascii="Tahoma" w:hAnsi="Tahoma" w:cs="Tahoma"/>
          <w:sz w:val="28"/>
          <w:szCs w:val="28"/>
        </w:rPr>
        <w:lastRenderedPageBreak/>
        <w:t>belonged to Emanuel George (PW7)</w:t>
      </w:r>
      <w:r w:rsidR="000413DA">
        <w:rPr>
          <w:rFonts w:ascii="Tahoma" w:hAnsi="Tahoma" w:cs="Tahoma"/>
          <w:sz w:val="28"/>
          <w:szCs w:val="28"/>
        </w:rPr>
        <w:t>.</w:t>
      </w:r>
      <w:r w:rsidR="00AB320A" w:rsidRPr="00AB320A">
        <w:rPr>
          <w:rFonts w:ascii="Tahoma" w:hAnsi="Tahoma" w:cs="Tahoma"/>
          <w:sz w:val="28"/>
          <w:szCs w:val="28"/>
        </w:rPr>
        <w:t xml:space="preserve"> </w:t>
      </w:r>
      <w:r w:rsidR="00AB320A">
        <w:rPr>
          <w:rFonts w:ascii="Tahoma" w:hAnsi="Tahoma" w:cs="Tahoma"/>
          <w:sz w:val="28"/>
          <w:szCs w:val="28"/>
        </w:rPr>
        <w:t>PW2</w:t>
      </w:r>
      <w:r w:rsidR="00B702BB">
        <w:rPr>
          <w:rFonts w:ascii="Tahoma" w:hAnsi="Tahoma" w:cs="Tahoma"/>
          <w:sz w:val="28"/>
          <w:szCs w:val="28"/>
        </w:rPr>
        <w:t xml:space="preserve"> said</w:t>
      </w:r>
      <w:r w:rsidR="00AB320A">
        <w:rPr>
          <w:rFonts w:ascii="Tahoma" w:hAnsi="Tahoma" w:cs="Tahoma"/>
          <w:sz w:val="28"/>
          <w:szCs w:val="28"/>
        </w:rPr>
        <w:t xml:space="preserve"> further</w:t>
      </w:r>
      <w:r w:rsidR="00305841">
        <w:rPr>
          <w:rFonts w:ascii="Tahoma" w:hAnsi="Tahoma" w:cs="Tahoma"/>
          <w:sz w:val="28"/>
          <w:szCs w:val="28"/>
        </w:rPr>
        <w:t>,</w:t>
      </w:r>
      <w:r w:rsidR="00B702BB">
        <w:rPr>
          <w:rFonts w:ascii="Tahoma" w:hAnsi="Tahoma" w:cs="Tahoma"/>
          <w:sz w:val="28"/>
          <w:szCs w:val="28"/>
        </w:rPr>
        <w:t xml:space="preserve"> that, by the aid of electricity light outside the house</w:t>
      </w:r>
      <w:r w:rsidR="00AB320A">
        <w:rPr>
          <w:rFonts w:ascii="Tahoma" w:hAnsi="Tahoma" w:cs="Tahoma"/>
          <w:sz w:val="28"/>
          <w:szCs w:val="28"/>
        </w:rPr>
        <w:t xml:space="preserve"> she identified the appellant as one the bandits who robbed the motorcycles</w:t>
      </w:r>
      <w:r w:rsidR="00B702BB">
        <w:rPr>
          <w:rFonts w:ascii="Tahoma" w:hAnsi="Tahoma" w:cs="Tahoma"/>
          <w:sz w:val="28"/>
          <w:szCs w:val="28"/>
        </w:rPr>
        <w:t>.</w:t>
      </w:r>
      <w:r w:rsidR="00AB320A">
        <w:rPr>
          <w:rFonts w:ascii="Tahoma" w:hAnsi="Tahoma" w:cs="Tahoma"/>
          <w:sz w:val="28"/>
          <w:szCs w:val="28"/>
        </w:rPr>
        <w:t xml:space="preserve"> </w:t>
      </w:r>
      <w:r w:rsidR="00305841">
        <w:rPr>
          <w:rFonts w:ascii="Tahoma" w:hAnsi="Tahoma" w:cs="Tahoma"/>
          <w:sz w:val="28"/>
          <w:szCs w:val="28"/>
        </w:rPr>
        <w:t>PW1 and PW2</w:t>
      </w:r>
      <w:r w:rsidR="006E06FA">
        <w:rPr>
          <w:rFonts w:ascii="Tahoma" w:hAnsi="Tahoma" w:cs="Tahoma"/>
          <w:sz w:val="28"/>
          <w:szCs w:val="28"/>
        </w:rPr>
        <w:t xml:space="preserve"> said they were afraid hence they slept till the next day when they reported the matter to the police. </w:t>
      </w:r>
      <w:r w:rsidR="006F45D7">
        <w:rPr>
          <w:rFonts w:ascii="Tahoma" w:hAnsi="Tahoma" w:cs="Tahoma"/>
          <w:sz w:val="28"/>
          <w:szCs w:val="28"/>
        </w:rPr>
        <w:t>We find it worth noting here that neither PW1 nor PW2 named the appellant at the police station as being one of the bandits who invaded their house that night.</w:t>
      </w:r>
    </w:p>
    <w:p w:rsidR="00F409CA" w:rsidRDefault="006F45D7" w:rsidP="00B20520">
      <w:pPr>
        <w:spacing w:line="480" w:lineRule="auto"/>
        <w:ind w:firstLine="720"/>
        <w:jc w:val="both"/>
        <w:rPr>
          <w:rFonts w:ascii="Tahoma" w:hAnsi="Tahoma" w:cs="Tahoma"/>
          <w:sz w:val="28"/>
          <w:szCs w:val="28"/>
        </w:rPr>
      </w:pPr>
      <w:r>
        <w:rPr>
          <w:rFonts w:ascii="Tahoma" w:hAnsi="Tahoma" w:cs="Tahoma"/>
          <w:sz w:val="28"/>
          <w:szCs w:val="28"/>
        </w:rPr>
        <w:t>PW1 further said, upon learning t</w:t>
      </w:r>
      <w:r w:rsidR="00E65B96">
        <w:rPr>
          <w:rFonts w:ascii="Tahoma" w:hAnsi="Tahoma" w:cs="Tahoma"/>
          <w:sz w:val="28"/>
          <w:szCs w:val="28"/>
        </w:rPr>
        <w:t>hat the appellant was involved,</w:t>
      </w:r>
      <w:r w:rsidR="00F409CA">
        <w:rPr>
          <w:rFonts w:ascii="Tahoma" w:hAnsi="Tahoma" w:cs="Tahoma"/>
          <w:sz w:val="28"/>
          <w:szCs w:val="28"/>
        </w:rPr>
        <w:t xml:space="preserve"> </w:t>
      </w:r>
      <w:r w:rsidR="00E65B96">
        <w:rPr>
          <w:rFonts w:ascii="Tahoma" w:hAnsi="Tahoma" w:cs="Tahoma"/>
          <w:sz w:val="28"/>
          <w:szCs w:val="28"/>
        </w:rPr>
        <w:t>s</w:t>
      </w:r>
      <w:r w:rsidR="00F409CA">
        <w:rPr>
          <w:rFonts w:ascii="Tahoma" w:hAnsi="Tahoma" w:cs="Tahoma"/>
          <w:sz w:val="28"/>
          <w:szCs w:val="28"/>
        </w:rPr>
        <w:t>he</w:t>
      </w:r>
      <w:r w:rsidR="00E65B96">
        <w:rPr>
          <w:rFonts w:ascii="Tahoma" w:hAnsi="Tahoma" w:cs="Tahoma"/>
          <w:sz w:val="28"/>
          <w:szCs w:val="28"/>
        </w:rPr>
        <w:t xml:space="preserve"> communicated with him and the appellant pressed to be given</w:t>
      </w:r>
      <w:r w:rsidR="001E5145">
        <w:rPr>
          <w:rFonts w:ascii="Tahoma" w:hAnsi="Tahoma" w:cs="Tahoma"/>
          <w:sz w:val="28"/>
          <w:szCs w:val="28"/>
        </w:rPr>
        <w:t xml:space="preserve"> shs.</w:t>
      </w:r>
      <w:r w:rsidR="00F409CA">
        <w:rPr>
          <w:rFonts w:ascii="Tahoma" w:hAnsi="Tahoma" w:cs="Tahoma"/>
          <w:sz w:val="28"/>
          <w:szCs w:val="28"/>
        </w:rPr>
        <w:t>300,000/= so that he could give her the moto</w:t>
      </w:r>
      <w:r w:rsidR="00852837">
        <w:rPr>
          <w:rFonts w:ascii="Tahoma" w:hAnsi="Tahoma" w:cs="Tahoma"/>
          <w:sz w:val="28"/>
          <w:szCs w:val="28"/>
        </w:rPr>
        <w:t>rcycles. That she sent</w:t>
      </w:r>
      <w:r w:rsidR="004E30CE">
        <w:rPr>
          <w:rFonts w:ascii="Tahoma" w:hAnsi="Tahoma" w:cs="Tahoma"/>
          <w:sz w:val="28"/>
          <w:szCs w:val="28"/>
        </w:rPr>
        <w:t xml:space="preserve"> him shs.</w:t>
      </w:r>
      <w:r w:rsidR="00F409CA">
        <w:rPr>
          <w:rFonts w:ascii="Tahoma" w:hAnsi="Tahoma" w:cs="Tahoma"/>
          <w:sz w:val="28"/>
          <w:szCs w:val="28"/>
        </w:rPr>
        <w:t xml:space="preserve">180,000/=. </w:t>
      </w:r>
      <w:r w:rsidR="00B20520">
        <w:rPr>
          <w:rFonts w:ascii="Tahoma" w:hAnsi="Tahoma" w:cs="Tahoma"/>
          <w:sz w:val="28"/>
          <w:szCs w:val="28"/>
        </w:rPr>
        <w:t xml:space="preserve">Unfortunately, no further proof was availed particularly the alleged recorded conversation. </w:t>
      </w:r>
      <w:r w:rsidR="00F409CA">
        <w:rPr>
          <w:rFonts w:ascii="Tahoma" w:hAnsi="Tahoma" w:cs="Tahoma"/>
          <w:sz w:val="28"/>
          <w:szCs w:val="28"/>
        </w:rPr>
        <w:t>Upon a hint by an informer that the appellant was at Manyara Kibaoni, CPL Emanuel</w:t>
      </w:r>
      <w:r w:rsidR="004B7090">
        <w:rPr>
          <w:rFonts w:ascii="Tahoma" w:hAnsi="Tahoma" w:cs="Tahoma"/>
          <w:sz w:val="28"/>
          <w:szCs w:val="28"/>
        </w:rPr>
        <w:t xml:space="preserve"> (PW3) and CPL Gasto (PW4) we</w:t>
      </w:r>
      <w:r w:rsidR="00182794">
        <w:rPr>
          <w:rFonts w:ascii="Tahoma" w:hAnsi="Tahoma" w:cs="Tahoma"/>
          <w:sz w:val="28"/>
          <w:szCs w:val="28"/>
        </w:rPr>
        <w:t>nt there, arrested him</w:t>
      </w:r>
      <w:r w:rsidR="004B7090">
        <w:rPr>
          <w:rFonts w:ascii="Tahoma" w:hAnsi="Tahoma" w:cs="Tahoma"/>
          <w:sz w:val="28"/>
          <w:szCs w:val="28"/>
        </w:rPr>
        <w:t xml:space="preserve"> and locked him up. On 29/4/ 2014 the appellant took them to the house of Katarina</w:t>
      </w:r>
      <w:r w:rsidR="00182794">
        <w:rPr>
          <w:rFonts w:ascii="Tahoma" w:hAnsi="Tahoma" w:cs="Tahoma"/>
          <w:sz w:val="28"/>
          <w:szCs w:val="28"/>
        </w:rPr>
        <w:t xml:space="preserve"> Mosha (PW4)</w:t>
      </w:r>
      <w:r w:rsidR="004B7090">
        <w:rPr>
          <w:rFonts w:ascii="Tahoma" w:hAnsi="Tahoma" w:cs="Tahoma"/>
          <w:sz w:val="28"/>
          <w:szCs w:val="28"/>
        </w:rPr>
        <w:t xml:space="preserve"> and</w:t>
      </w:r>
      <w:r w:rsidR="00852837">
        <w:rPr>
          <w:rFonts w:ascii="Tahoma" w:hAnsi="Tahoma" w:cs="Tahoma"/>
          <w:sz w:val="28"/>
          <w:szCs w:val="28"/>
        </w:rPr>
        <w:t xml:space="preserve"> showed the police a</w:t>
      </w:r>
      <w:r w:rsidR="00821905">
        <w:rPr>
          <w:rFonts w:ascii="Tahoma" w:hAnsi="Tahoma" w:cs="Tahoma"/>
          <w:sz w:val="28"/>
          <w:szCs w:val="28"/>
        </w:rPr>
        <w:t xml:space="preserve"> room which, on being broken into, </w:t>
      </w:r>
      <w:r w:rsidR="004B7090">
        <w:rPr>
          <w:rFonts w:ascii="Tahoma" w:hAnsi="Tahoma" w:cs="Tahoma"/>
          <w:sz w:val="28"/>
          <w:szCs w:val="28"/>
        </w:rPr>
        <w:t>one motorcycle</w:t>
      </w:r>
      <w:r w:rsidR="00701E60">
        <w:rPr>
          <w:rFonts w:ascii="Tahoma" w:hAnsi="Tahoma" w:cs="Tahoma"/>
          <w:sz w:val="28"/>
          <w:szCs w:val="28"/>
        </w:rPr>
        <w:t>,</w:t>
      </w:r>
      <w:r w:rsidR="004B7090">
        <w:rPr>
          <w:rFonts w:ascii="Tahoma" w:hAnsi="Tahoma" w:cs="Tahoma"/>
          <w:sz w:val="28"/>
          <w:szCs w:val="28"/>
        </w:rPr>
        <w:t xml:space="preserve"> make Boxer was found. </w:t>
      </w:r>
      <w:r w:rsidR="001A53DA">
        <w:rPr>
          <w:rFonts w:ascii="Tahoma" w:hAnsi="Tahoma" w:cs="Tahoma"/>
          <w:sz w:val="28"/>
          <w:szCs w:val="28"/>
        </w:rPr>
        <w:t xml:space="preserve"> </w:t>
      </w:r>
      <w:r w:rsidR="00821905">
        <w:rPr>
          <w:rFonts w:ascii="Tahoma" w:hAnsi="Tahoma" w:cs="Tahoma"/>
          <w:sz w:val="28"/>
          <w:szCs w:val="28"/>
        </w:rPr>
        <w:t xml:space="preserve">That room belonged to </w:t>
      </w:r>
      <w:r w:rsidR="004B7090">
        <w:rPr>
          <w:rFonts w:ascii="Tahoma" w:hAnsi="Tahoma" w:cs="Tahoma"/>
          <w:sz w:val="28"/>
          <w:szCs w:val="28"/>
        </w:rPr>
        <w:t>Augustino Anthony</w:t>
      </w:r>
      <w:r w:rsidR="009772BD">
        <w:rPr>
          <w:rFonts w:ascii="Tahoma" w:hAnsi="Tahoma" w:cs="Tahoma"/>
          <w:sz w:val="28"/>
          <w:szCs w:val="28"/>
        </w:rPr>
        <w:t>.</w:t>
      </w:r>
      <w:r w:rsidR="004B7090">
        <w:rPr>
          <w:rFonts w:ascii="Tahoma" w:hAnsi="Tahoma" w:cs="Tahoma"/>
          <w:sz w:val="28"/>
          <w:szCs w:val="28"/>
        </w:rPr>
        <w:t xml:space="preserve"> </w:t>
      </w:r>
      <w:r w:rsidR="001A53DA">
        <w:rPr>
          <w:rFonts w:ascii="Tahoma" w:hAnsi="Tahoma" w:cs="Tahoma"/>
          <w:sz w:val="28"/>
          <w:szCs w:val="28"/>
        </w:rPr>
        <w:t xml:space="preserve">PW4 said it was Augustino Athony who knew </w:t>
      </w:r>
      <w:r w:rsidR="009772BD">
        <w:rPr>
          <w:rFonts w:ascii="Tahoma" w:hAnsi="Tahoma" w:cs="Tahoma"/>
          <w:sz w:val="28"/>
          <w:szCs w:val="28"/>
        </w:rPr>
        <w:t xml:space="preserve">well </w:t>
      </w:r>
      <w:r w:rsidR="001A53DA">
        <w:rPr>
          <w:rFonts w:ascii="Tahoma" w:hAnsi="Tahoma" w:cs="Tahoma"/>
          <w:sz w:val="28"/>
          <w:szCs w:val="28"/>
        </w:rPr>
        <w:t xml:space="preserve">how the motorcycle reached there. </w:t>
      </w:r>
      <w:r w:rsidR="009772BD">
        <w:rPr>
          <w:rFonts w:ascii="Tahoma" w:hAnsi="Tahoma" w:cs="Tahoma"/>
          <w:sz w:val="28"/>
          <w:szCs w:val="28"/>
        </w:rPr>
        <w:t xml:space="preserve">Augustino Anthony did not testify. The </w:t>
      </w:r>
      <w:r w:rsidR="00BE2B06">
        <w:rPr>
          <w:rFonts w:ascii="Tahoma" w:hAnsi="Tahoma" w:cs="Tahoma"/>
          <w:sz w:val="28"/>
          <w:szCs w:val="28"/>
        </w:rPr>
        <w:t xml:space="preserve">other </w:t>
      </w:r>
      <w:r w:rsidR="009772BD">
        <w:rPr>
          <w:rFonts w:ascii="Tahoma" w:hAnsi="Tahoma" w:cs="Tahoma"/>
          <w:sz w:val="28"/>
          <w:szCs w:val="28"/>
        </w:rPr>
        <w:t>motorcycle</w:t>
      </w:r>
      <w:r w:rsidR="00BE2B06">
        <w:rPr>
          <w:rFonts w:ascii="Tahoma" w:hAnsi="Tahoma" w:cs="Tahoma"/>
          <w:sz w:val="28"/>
          <w:szCs w:val="28"/>
        </w:rPr>
        <w:t xml:space="preserve"> wa</w:t>
      </w:r>
      <w:r w:rsidR="009772BD">
        <w:rPr>
          <w:rFonts w:ascii="Tahoma" w:hAnsi="Tahoma" w:cs="Tahoma"/>
          <w:sz w:val="28"/>
          <w:szCs w:val="28"/>
        </w:rPr>
        <w:t xml:space="preserve">s </w:t>
      </w:r>
      <w:r w:rsidR="00BE2B06">
        <w:rPr>
          <w:rFonts w:ascii="Tahoma" w:hAnsi="Tahoma" w:cs="Tahoma"/>
          <w:sz w:val="28"/>
          <w:szCs w:val="28"/>
        </w:rPr>
        <w:t xml:space="preserve">found by PW7 at Panone shell where it was left by an </w:t>
      </w:r>
      <w:r w:rsidR="00BE2B06">
        <w:rPr>
          <w:rFonts w:ascii="Tahoma" w:hAnsi="Tahoma" w:cs="Tahoma"/>
          <w:sz w:val="28"/>
          <w:szCs w:val="28"/>
        </w:rPr>
        <w:lastRenderedPageBreak/>
        <w:t xml:space="preserve">unknown person. The two motorcycles </w:t>
      </w:r>
      <w:r w:rsidR="009772BD">
        <w:rPr>
          <w:rFonts w:ascii="Tahoma" w:hAnsi="Tahoma" w:cs="Tahoma"/>
          <w:sz w:val="28"/>
          <w:szCs w:val="28"/>
        </w:rPr>
        <w:t>were taken to</w:t>
      </w:r>
      <w:r w:rsidR="00F0044F">
        <w:rPr>
          <w:rFonts w:ascii="Tahoma" w:hAnsi="Tahoma" w:cs="Tahoma"/>
          <w:sz w:val="28"/>
          <w:szCs w:val="28"/>
        </w:rPr>
        <w:t xml:space="preserve"> police </w:t>
      </w:r>
      <w:r w:rsidR="009772BD">
        <w:rPr>
          <w:rFonts w:ascii="Tahoma" w:hAnsi="Tahoma" w:cs="Tahoma"/>
          <w:sz w:val="28"/>
          <w:szCs w:val="28"/>
        </w:rPr>
        <w:t xml:space="preserve">station </w:t>
      </w:r>
      <w:r w:rsidR="00F0044F">
        <w:rPr>
          <w:rFonts w:ascii="Tahoma" w:hAnsi="Tahoma" w:cs="Tahoma"/>
          <w:sz w:val="28"/>
          <w:szCs w:val="28"/>
        </w:rPr>
        <w:t>and PW1 was called to identify them.</w:t>
      </w:r>
    </w:p>
    <w:p w:rsidR="00C836CA" w:rsidRDefault="00C836CA" w:rsidP="00956297">
      <w:pPr>
        <w:spacing w:line="480" w:lineRule="auto"/>
        <w:ind w:firstLine="720"/>
        <w:jc w:val="both"/>
        <w:rPr>
          <w:rFonts w:ascii="Tahoma" w:hAnsi="Tahoma" w:cs="Tahoma"/>
          <w:sz w:val="28"/>
          <w:szCs w:val="28"/>
        </w:rPr>
      </w:pPr>
      <w:r>
        <w:rPr>
          <w:rFonts w:ascii="Tahoma" w:hAnsi="Tahoma" w:cs="Tahoma"/>
          <w:sz w:val="28"/>
          <w:szCs w:val="28"/>
        </w:rPr>
        <w:t xml:space="preserve"> In his sworn defence, the appellant distanced himself from the charged offence.</w:t>
      </w:r>
      <w:r w:rsidR="00225CA2">
        <w:rPr>
          <w:rFonts w:ascii="Tahoma" w:hAnsi="Tahoma" w:cs="Tahoma"/>
          <w:sz w:val="28"/>
          <w:szCs w:val="28"/>
        </w:rPr>
        <w:t xml:space="preserve"> He said he was a</w:t>
      </w:r>
      <w:r w:rsidR="00607F22">
        <w:rPr>
          <w:rFonts w:ascii="Tahoma" w:hAnsi="Tahoma" w:cs="Tahoma"/>
          <w:sz w:val="28"/>
          <w:szCs w:val="28"/>
        </w:rPr>
        <w:t xml:space="preserve">rrested by police on 19/4/2014 </w:t>
      </w:r>
      <w:r w:rsidR="00364406">
        <w:rPr>
          <w:rFonts w:ascii="Tahoma" w:hAnsi="Tahoma" w:cs="Tahoma"/>
          <w:sz w:val="28"/>
          <w:szCs w:val="28"/>
        </w:rPr>
        <w:t xml:space="preserve">at his residence </w:t>
      </w:r>
      <w:r w:rsidR="00225CA2">
        <w:rPr>
          <w:rFonts w:ascii="Tahoma" w:hAnsi="Tahoma" w:cs="Tahoma"/>
          <w:sz w:val="28"/>
          <w:szCs w:val="28"/>
        </w:rPr>
        <w:t xml:space="preserve">and his various belongings were taken. He attributed his </w:t>
      </w:r>
      <w:r w:rsidR="003B5813">
        <w:rPr>
          <w:rFonts w:ascii="Tahoma" w:hAnsi="Tahoma" w:cs="Tahoma"/>
          <w:sz w:val="28"/>
          <w:szCs w:val="28"/>
        </w:rPr>
        <w:t xml:space="preserve">arrest </w:t>
      </w:r>
      <w:r w:rsidR="00852837">
        <w:rPr>
          <w:rFonts w:ascii="Tahoma" w:hAnsi="Tahoma" w:cs="Tahoma"/>
          <w:sz w:val="28"/>
          <w:szCs w:val="28"/>
        </w:rPr>
        <w:t>to</w:t>
      </w:r>
      <w:r w:rsidR="00225CA2">
        <w:rPr>
          <w:rFonts w:ascii="Tahoma" w:hAnsi="Tahoma" w:cs="Tahoma"/>
          <w:sz w:val="28"/>
          <w:szCs w:val="28"/>
        </w:rPr>
        <w:t xml:space="preserve"> PW1’s gr</w:t>
      </w:r>
      <w:r w:rsidR="003B5813">
        <w:rPr>
          <w:rFonts w:ascii="Tahoma" w:hAnsi="Tahoma" w:cs="Tahoma"/>
          <w:sz w:val="28"/>
          <w:szCs w:val="28"/>
        </w:rPr>
        <w:t>u</w:t>
      </w:r>
      <w:r w:rsidR="00225CA2">
        <w:rPr>
          <w:rFonts w:ascii="Tahoma" w:hAnsi="Tahoma" w:cs="Tahoma"/>
          <w:sz w:val="28"/>
          <w:szCs w:val="28"/>
        </w:rPr>
        <w:t>dges ag</w:t>
      </w:r>
      <w:r w:rsidR="00217703">
        <w:rPr>
          <w:rFonts w:ascii="Tahoma" w:hAnsi="Tahoma" w:cs="Tahoma"/>
          <w:sz w:val="28"/>
          <w:szCs w:val="28"/>
        </w:rPr>
        <w:t xml:space="preserve">ainst him for constructing </w:t>
      </w:r>
      <w:r w:rsidR="00225CA2">
        <w:rPr>
          <w:rFonts w:ascii="Tahoma" w:hAnsi="Tahoma" w:cs="Tahoma"/>
          <w:sz w:val="28"/>
          <w:szCs w:val="28"/>
        </w:rPr>
        <w:t xml:space="preserve">a business hut </w:t>
      </w:r>
      <w:r w:rsidR="004A07A3">
        <w:rPr>
          <w:rFonts w:ascii="Tahoma" w:hAnsi="Tahoma" w:cs="Tahoma"/>
          <w:sz w:val="28"/>
          <w:szCs w:val="28"/>
        </w:rPr>
        <w:t>close to her grocery</w:t>
      </w:r>
      <w:r w:rsidR="00364406">
        <w:rPr>
          <w:rFonts w:ascii="Tahoma" w:hAnsi="Tahoma" w:cs="Tahoma"/>
          <w:sz w:val="28"/>
          <w:szCs w:val="28"/>
        </w:rPr>
        <w:t xml:space="preserve"> which</w:t>
      </w:r>
      <w:r w:rsidR="00225CA2">
        <w:rPr>
          <w:rFonts w:ascii="Tahoma" w:hAnsi="Tahoma" w:cs="Tahoma"/>
          <w:sz w:val="28"/>
          <w:szCs w:val="28"/>
        </w:rPr>
        <w:t xml:space="preserve"> would have adversely </w:t>
      </w:r>
      <w:r w:rsidR="003B5813">
        <w:rPr>
          <w:rFonts w:ascii="Tahoma" w:hAnsi="Tahoma" w:cs="Tahoma"/>
          <w:sz w:val="28"/>
          <w:szCs w:val="28"/>
        </w:rPr>
        <w:t>affected</w:t>
      </w:r>
      <w:r w:rsidR="00225CA2">
        <w:rPr>
          <w:rFonts w:ascii="Tahoma" w:hAnsi="Tahoma" w:cs="Tahoma"/>
          <w:sz w:val="28"/>
          <w:szCs w:val="28"/>
        </w:rPr>
        <w:t xml:space="preserve"> her business</w:t>
      </w:r>
      <w:r w:rsidR="00C738AD">
        <w:rPr>
          <w:rFonts w:ascii="Tahoma" w:hAnsi="Tahoma" w:cs="Tahoma"/>
          <w:sz w:val="28"/>
          <w:szCs w:val="28"/>
        </w:rPr>
        <w:t xml:space="preserve"> by losing customers</w:t>
      </w:r>
      <w:r w:rsidR="00225CA2">
        <w:rPr>
          <w:rFonts w:ascii="Tahoma" w:hAnsi="Tahoma" w:cs="Tahoma"/>
          <w:sz w:val="28"/>
          <w:szCs w:val="28"/>
        </w:rPr>
        <w:t>.</w:t>
      </w:r>
      <w:r>
        <w:rPr>
          <w:rFonts w:ascii="Tahoma" w:hAnsi="Tahoma" w:cs="Tahoma"/>
          <w:sz w:val="28"/>
          <w:szCs w:val="28"/>
        </w:rPr>
        <w:t xml:space="preserve"> </w:t>
      </w:r>
      <w:r w:rsidR="009C7A92">
        <w:rPr>
          <w:rFonts w:ascii="Tahoma" w:hAnsi="Tahoma" w:cs="Tahoma"/>
          <w:sz w:val="28"/>
          <w:szCs w:val="28"/>
        </w:rPr>
        <w:t>He raised his concern that</w:t>
      </w:r>
      <w:r w:rsidR="004F3E67">
        <w:rPr>
          <w:rFonts w:ascii="Tahoma" w:hAnsi="Tahoma" w:cs="Tahoma"/>
          <w:sz w:val="28"/>
          <w:szCs w:val="28"/>
        </w:rPr>
        <w:t>,</w:t>
      </w:r>
      <w:r w:rsidR="009C7A92">
        <w:rPr>
          <w:rFonts w:ascii="Tahoma" w:hAnsi="Tahoma" w:cs="Tahoma"/>
          <w:sz w:val="28"/>
          <w:szCs w:val="28"/>
        </w:rPr>
        <w:t xml:space="preserve"> if he admitted having the motorcycle why his cautioned statement was </w:t>
      </w:r>
      <w:r w:rsidR="00B62AF6">
        <w:rPr>
          <w:rFonts w:ascii="Tahoma" w:hAnsi="Tahoma" w:cs="Tahoma"/>
          <w:sz w:val="28"/>
          <w:szCs w:val="28"/>
        </w:rPr>
        <w:t xml:space="preserve">not </w:t>
      </w:r>
      <w:r w:rsidR="009C7A92">
        <w:rPr>
          <w:rFonts w:ascii="Tahoma" w:hAnsi="Tahoma" w:cs="Tahoma"/>
          <w:sz w:val="28"/>
          <w:szCs w:val="28"/>
        </w:rPr>
        <w:t>taken and produced</w:t>
      </w:r>
      <w:r w:rsidR="00B62AF6">
        <w:rPr>
          <w:rFonts w:ascii="Tahoma" w:hAnsi="Tahoma" w:cs="Tahoma"/>
          <w:sz w:val="28"/>
          <w:szCs w:val="28"/>
        </w:rPr>
        <w:t xml:space="preserve"> before the court</w:t>
      </w:r>
      <w:r w:rsidR="009C7A92">
        <w:rPr>
          <w:rFonts w:ascii="Tahoma" w:hAnsi="Tahoma" w:cs="Tahoma"/>
          <w:sz w:val="28"/>
          <w:szCs w:val="28"/>
        </w:rPr>
        <w:t xml:space="preserve">. </w:t>
      </w:r>
      <w:r w:rsidR="00090AD7">
        <w:rPr>
          <w:rFonts w:ascii="Tahoma" w:hAnsi="Tahoma" w:cs="Tahoma"/>
          <w:sz w:val="28"/>
          <w:szCs w:val="28"/>
        </w:rPr>
        <w:t>In respect of the search, he claimed that it</w:t>
      </w:r>
      <w:r w:rsidR="009C7A92">
        <w:rPr>
          <w:rFonts w:ascii="Tahoma" w:hAnsi="Tahoma" w:cs="Tahoma"/>
          <w:sz w:val="28"/>
          <w:szCs w:val="28"/>
        </w:rPr>
        <w:t xml:space="preserve"> was conducted in the room belonging to Augustino Anthony but there is no evidence showing that he was seen taking the motorcycle there or that he was staying in that room.</w:t>
      </w:r>
    </w:p>
    <w:p w:rsidR="00F2106E" w:rsidRDefault="00F2106E" w:rsidP="00956297">
      <w:pPr>
        <w:spacing w:line="480" w:lineRule="auto"/>
        <w:ind w:firstLine="720"/>
        <w:jc w:val="both"/>
        <w:rPr>
          <w:rFonts w:ascii="Tahoma" w:hAnsi="Tahoma" w:cs="Tahoma"/>
          <w:sz w:val="28"/>
          <w:szCs w:val="28"/>
        </w:rPr>
      </w:pPr>
      <w:r>
        <w:rPr>
          <w:rFonts w:ascii="Tahoma" w:hAnsi="Tahoma" w:cs="Tahoma"/>
          <w:sz w:val="28"/>
          <w:szCs w:val="28"/>
        </w:rPr>
        <w:t xml:space="preserve"> </w:t>
      </w:r>
      <w:r w:rsidR="00EB4366">
        <w:rPr>
          <w:rFonts w:ascii="Tahoma" w:hAnsi="Tahoma" w:cs="Tahoma"/>
          <w:sz w:val="28"/>
          <w:szCs w:val="28"/>
        </w:rPr>
        <w:t>In its judgment, t</w:t>
      </w:r>
      <w:r>
        <w:rPr>
          <w:rFonts w:ascii="Tahoma" w:hAnsi="Tahoma" w:cs="Tahoma"/>
          <w:sz w:val="28"/>
          <w:szCs w:val="28"/>
        </w:rPr>
        <w:t>he trial court found that the conditions that obtained during the robbery incident were unfavourable for a proper and unmistaken identification. It therefore found that the appellant was not properly identified. However</w:t>
      </w:r>
      <w:r w:rsidR="00EB4366">
        <w:rPr>
          <w:rFonts w:ascii="Tahoma" w:hAnsi="Tahoma" w:cs="Tahoma"/>
          <w:sz w:val="28"/>
          <w:szCs w:val="28"/>
        </w:rPr>
        <w:t>,</w:t>
      </w:r>
      <w:r>
        <w:rPr>
          <w:rFonts w:ascii="Tahoma" w:hAnsi="Tahoma" w:cs="Tahoma"/>
          <w:sz w:val="28"/>
          <w:szCs w:val="28"/>
        </w:rPr>
        <w:t xml:space="preserve"> relying on the evidence that it was the appellant who showed </w:t>
      </w:r>
      <w:r w:rsidR="00D0785E">
        <w:rPr>
          <w:rFonts w:ascii="Tahoma" w:hAnsi="Tahoma" w:cs="Tahoma"/>
          <w:sz w:val="28"/>
          <w:szCs w:val="28"/>
        </w:rPr>
        <w:t xml:space="preserve">the police the room in which </w:t>
      </w:r>
      <w:r>
        <w:rPr>
          <w:rFonts w:ascii="Tahoma" w:hAnsi="Tahoma" w:cs="Tahoma"/>
          <w:sz w:val="28"/>
          <w:szCs w:val="28"/>
        </w:rPr>
        <w:t xml:space="preserve">the </w:t>
      </w:r>
      <w:r w:rsidR="00EB4366">
        <w:rPr>
          <w:rFonts w:ascii="Tahoma" w:hAnsi="Tahoma" w:cs="Tahoma"/>
          <w:sz w:val="28"/>
          <w:szCs w:val="28"/>
        </w:rPr>
        <w:t xml:space="preserve">stolen </w:t>
      </w:r>
      <w:r>
        <w:rPr>
          <w:rFonts w:ascii="Tahoma" w:hAnsi="Tahoma" w:cs="Tahoma"/>
          <w:sz w:val="28"/>
          <w:szCs w:val="28"/>
        </w:rPr>
        <w:t>m</w:t>
      </w:r>
      <w:r w:rsidR="00D0785E">
        <w:rPr>
          <w:rFonts w:ascii="Tahoma" w:hAnsi="Tahoma" w:cs="Tahoma"/>
          <w:sz w:val="28"/>
          <w:szCs w:val="28"/>
        </w:rPr>
        <w:t>otorcycle was hidden and the sam</w:t>
      </w:r>
      <w:r>
        <w:rPr>
          <w:rFonts w:ascii="Tahoma" w:hAnsi="Tahoma" w:cs="Tahoma"/>
          <w:sz w:val="28"/>
          <w:szCs w:val="28"/>
        </w:rPr>
        <w:t>e was real</w:t>
      </w:r>
      <w:r w:rsidR="00D0785E">
        <w:rPr>
          <w:rFonts w:ascii="Tahoma" w:hAnsi="Tahoma" w:cs="Tahoma"/>
          <w:sz w:val="28"/>
          <w:szCs w:val="28"/>
        </w:rPr>
        <w:t>l</w:t>
      </w:r>
      <w:r>
        <w:rPr>
          <w:rFonts w:ascii="Tahoma" w:hAnsi="Tahoma" w:cs="Tahoma"/>
          <w:sz w:val="28"/>
          <w:szCs w:val="28"/>
        </w:rPr>
        <w:t>y found therein</w:t>
      </w:r>
      <w:r w:rsidR="00D0785E">
        <w:rPr>
          <w:rFonts w:ascii="Tahoma" w:hAnsi="Tahoma" w:cs="Tahoma"/>
          <w:sz w:val="28"/>
          <w:szCs w:val="28"/>
        </w:rPr>
        <w:t xml:space="preserve">, the trial court invoked the doctrine of recent possession and held him responsible </w:t>
      </w:r>
      <w:r w:rsidR="003611C7">
        <w:rPr>
          <w:rFonts w:ascii="Tahoma" w:hAnsi="Tahoma" w:cs="Tahoma"/>
          <w:sz w:val="28"/>
          <w:szCs w:val="28"/>
        </w:rPr>
        <w:lastRenderedPageBreak/>
        <w:t>for</w:t>
      </w:r>
      <w:r w:rsidR="00D0785E">
        <w:rPr>
          <w:rFonts w:ascii="Tahoma" w:hAnsi="Tahoma" w:cs="Tahoma"/>
          <w:sz w:val="28"/>
          <w:szCs w:val="28"/>
        </w:rPr>
        <w:t xml:space="preserve"> the robbery that was committed in PW1’</w:t>
      </w:r>
      <w:r w:rsidR="00EB4366">
        <w:rPr>
          <w:rFonts w:ascii="Tahoma" w:hAnsi="Tahoma" w:cs="Tahoma"/>
          <w:sz w:val="28"/>
          <w:szCs w:val="28"/>
        </w:rPr>
        <w:t>s house. It then proceeded to convict and sentence</w:t>
      </w:r>
      <w:r w:rsidR="004C0DDB">
        <w:rPr>
          <w:rFonts w:ascii="Tahoma" w:hAnsi="Tahoma" w:cs="Tahoma"/>
          <w:sz w:val="28"/>
          <w:szCs w:val="28"/>
        </w:rPr>
        <w:t xml:space="preserve"> him as indicated above.</w:t>
      </w:r>
    </w:p>
    <w:p w:rsidR="00B27A77" w:rsidRDefault="00B27A77" w:rsidP="00956297">
      <w:pPr>
        <w:spacing w:line="480" w:lineRule="auto"/>
        <w:ind w:firstLine="720"/>
        <w:jc w:val="both"/>
        <w:rPr>
          <w:rFonts w:ascii="Tahoma" w:hAnsi="Tahoma" w:cs="Tahoma"/>
          <w:sz w:val="28"/>
          <w:szCs w:val="28"/>
        </w:rPr>
      </w:pPr>
      <w:r>
        <w:rPr>
          <w:rFonts w:ascii="Tahoma" w:hAnsi="Tahoma" w:cs="Tahoma"/>
          <w:sz w:val="28"/>
          <w:szCs w:val="28"/>
        </w:rPr>
        <w:t>On appeal, the High Court agreed with the trial court that the appellant was not properly identified at the scene of crime. Like the trial court, the High Court</w:t>
      </w:r>
      <w:r w:rsidR="0016012D">
        <w:rPr>
          <w:rFonts w:ascii="Tahoma" w:hAnsi="Tahoma" w:cs="Tahoma"/>
          <w:sz w:val="28"/>
          <w:szCs w:val="28"/>
        </w:rPr>
        <w:t xml:space="preserve">, citing the case of </w:t>
      </w:r>
      <w:r w:rsidR="0016012D" w:rsidRPr="00FE219E">
        <w:rPr>
          <w:rFonts w:ascii="Tahoma" w:hAnsi="Tahoma" w:cs="Tahoma"/>
          <w:b/>
          <w:sz w:val="28"/>
          <w:szCs w:val="28"/>
        </w:rPr>
        <w:t>Ackley Paul and Another Vs. R</w:t>
      </w:r>
      <w:r w:rsidR="0016012D">
        <w:rPr>
          <w:rFonts w:ascii="Tahoma" w:hAnsi="Tahoma" w:cs="Tahoma"/>
          <w:sz w:val="28"/>
          <w:szCs w:val="28"/>
        </w:rPr>
        <w:t>, Criminal Appeal No.</w:t>
      </w:r>
      <w:r w:rsidR="002B5A16">
        <w:rPr>
          <w:rFonts w:ascii="Tahoma" w:hAnsi="Tahoma" w:cs="Tahoma"/>
          <w:sz w:val="28"/>
          <w:szCs w:val="28"/>
        </w:rPr>
        <w:t xml:space="preserve"> 110 </w:t>
      </w:r>
      <w:r w:rsidR="0016012D">
        <w:rPr>
          <w:rFonts w:ascii="Tahoma" w:hAnsi="Tahoma" w:cs="Tahoma"/>
          <w:sz w:val="28"/>
          <w:szCs w:val="28"/>
        </w:rPr>
        <w:t xml:space="preserve">of 2008 (unreported) which adopted the principles enunciated in the case of </w:t>
      </w:r>
      <w:r w:rsidR="0016012D" w:rsidRPr="007C46E5">
        <w:rPr>
          <w:rFonts w:ascii="Tahoma" w:hAnsi="Tahoma" w:cs="Tahoma"/>
          <w:b/>
          <w:sz w:val="28"/>
          <w:szCs w:val="28"/>
        </w:rPr>
        <w:t xml:space="preserve">Joseph </w:t>
      </w:r>
      <w:r w:rsidR="0016012D" w:rsidRPr="00FE219E">
        <w:rPr>
          <w:rFonts w:ascii="Tahoma" w:hAnsi="Tahoma" w:cs="Tahoma"/>
          <w:b/>
          <w:sz w:val="28"/>
          <w:szCs w:val="28"/>
        </w:rPr>
        <w:t>Mkumbwa and Samson Mwakagenda Vs. R</w:t>
      </w:r>
      <w:r w:rsidR="0016012D">
        <w:rPr>
          <w:rFonts w:ascii="Tahoma" w:hAnsi="Tahoma" w:cs="Tahoma"/>
          <w:sz w:val="28"/>
          <w:szCs w:val="28"/>
        </w:rPr>
        <w:t>, Criminal Appeal No. 94 of 2007 (unreported),</w:t>
      </w:r>
      <w:r>
        <w:rPr>
          <w:rFonts w:ascii="Tahoma" w:hAnsi="Tahoma" w:cs="Tahoma"/>
          <w:sz w:val="28"/>
          <w:szCs w:val="28"/>
        </w:rPr>
        <w:t xml:space="preserve"> was of the firm view that the doctrine of recent possession was properly inv</w:t>
      </w:r>
      <w:r w:rsidR="0016012D">
        <w:rPr>
          <w:rFonts w:ascii="Tahoma" w:hAnsi="Tahoma" w:cs="Tahoma"/>
          <w:sz w:val="28"/>
          <w:szCs w:val="28"/>
        </w:rPr>
        <w:t>o</w:t>
      </w:r>
      <w:r w:rsidR="00567F51">
        <w:rPr>
          <w:rFonts w:ascii="Tahoma" w:hAnsi="Tahoma" w:cs="Tahoma"/>
          <w:sz w:val="28"/>
          <w:szCs w:val="28"/>
        </w:rPr>
        <w:t>ked by the trial c</w:t>
      </w:r>
      <w:r>
        <w:rPr>
          <w:rFonts w:ascii="Tahoma" w:hAnsi="Tahoma" w:cs="Tahoma"/>
          <w:sz w:val="28"/>
          <w:szCs w:val="28"/>
        </w:rPr>
        <w:t>ourt</w:t>
      </w:r>
      <w:r w:rsidR="0016012D">
        <w:rPr>
          <w:rFonts w:ascii="Tahoma" w:hAnsi="Tahoma" w:cs="Tahoma"/>
          <w:sz w:val="28"/>
          <w:szCs w:val="28"/>
        </w:rPr>
        <w:t xml:space="preserve"> </w:t>
      </w:r>
      <w:r w:rsidR="00567F51">
        <w:rPr>
          <w:rFonts w:ascii="Tahoma" w:hAnsi="Tahoma" w:cs="Tahoma"/>
          <w:sz w:val="28"/>
          <w:szCs w:val="28"/>
        </w:rPr>
        <w:t>to convict the appellant. The appeal was dismissed in its entirety.</w:t>
      </w:r>
    </w:p>
    <w:p w:rsidR="00617300" w:rsidRDefault="007F622F" w:rsidP="00956297">
      <w:pPr>
        <w:spacing w:line="480" w:lineRule="auto"/>
        <w:ind w:firstLine="720"/>
        <w:jc w:val="both"/>
        <w:rPr>
          <w:rFonts w:ascii="Tahoma" w:hAnsi="Tahoma" w:cs="Tahoma"/>
          <w:sz w:val="28"/>
          <w:szCs w:val="28"/>
        </w:rPr>
      </w:pPr>
      <w:r>
        <w:rPr>
          <w:rFonts w:ascii="Tahoma" w:hAnsi="Tahoma" w:cs="Tahoma"/>
          <w:sz w:val="28"/>
          <w:szCs w:val="28"/>
        </w:rPr>
        <w:t>At the hearing of the appeal, t</w:t>
      </w:r>
      <w:r w:rsidR="00E26FE2">
        <w:rPr>
          <w:rFonts w:ascii="Tahoma" w:hAnsi="Tahoma" w:cs="Tahoma"/>
          <w:sz w:val="28"/>
          <w:szCs w:val="28"/>
        </w:rPr>
        <w:t xml:space="preserve">he appellant adopted his grounds of appeal and urged the same be considered by the Court in determining the appeal. He then proceeded to </w:t>
      </w:r>
      <w:r w:rsidR="00AA032F">
        <w:rPr>
          <w:rFonts w:ascii="Tahoma" w:hAnsi="Tahoma" w:cs="Tahoma"/>
          <w:sz w:val="28"/>
          <w:szCs w:val="28"/>
        </w:rPr>
        <w:t>elaborate</w:t>
      </w:r>
      <w:r w:rsidR="00E26FE2">
        <w:rPr>
          <w:rFonts w:ascii="Tahoma" w:hAnsi="Tahoma" w:cs="Tahoma"/>
          <w:sz w:val="28"/>
          <w:szCs w:val="28"/>
        </w:rPr>
        <w:t xml:space="preserve"> the grounds of appeal generally.</w:t>
      </w:r>
    </w:p>
    <w:p w:rsidR="00E26FE2" w:rsidRDefault="00617300" w:rsidP="00956297">
      <w:pPr>
        <w:spacing w:line="480" w:lineRule="auto"/>
        <w:ind w:firstLine="720"/>
        <w:jc w:val="both"/>
        <w:rPr>
          <w:rFonts w:ascii="Tahoma" w:hAnsi="Tahoma" w:cs="Tahoma"/>
          <w:sz w:val="28"/>
          <w:szCs w:val="28"/>
        </w:rPr>
      </w:pPr>
      <w:r>
        <w:rPr>
          <w:rFonts w:ascii="Tahoma" w:hAnsi="Tahoma" w:cs="Tahoma"/>
          <w:sz w:val="28"/>
          <w:szCs w:val="28"/>
        </w:rPr>
        <w:t>The first onslaught on the High court decision was directed to the variance between the charge and evidence regarding ownership of the two motorcycles allegedly stolen in the robbery incident.</w:t>
      </w:r>
      <w:r w:rsidR="00E26FE2">
        <w:rPr>
          <w:rFonts w:ascii="Tahoma" w:hAnsi="Tahoma" w:cs="Tahoma"/>
          <w:sz w:val="28"/>
          <w:szCs w:val="28"/>
        </w:rPr>
        <w:t xml:space="preserve"> </w:t>
      </w:r>
      <w:r>
        <w:rPr>
          <w:rFonts w:ascii="Tahoma" w:hAnsi="Tahoma" w:cs="Tahoma"/>
          <w:sz w:val="28"/>
          <w:szCs w:val="28"/>
        </w:rPr>
        <w:t xml:space="preserve">He contended that the charge alleges that the motorcycles belonged to Fausta Joseph </w:t>
      </w:r>
      <w:r>
        <w:rPr>
          <w:rFonts w:ascii="Tahoma" w:hAnsi="Tahoma" w:cs="Tahoma"/>
          <w:sz w:val="28"/>
          <w:szCs w:val="28"/>
        </w:rPr>
        <w:lastRenderedPageBreak/>
        <w:t>(PW1) while PW1 herself, in her testimony, said the owner was Emanuel George (</w:t>
      </w:r>
      <w:r w:rsidR="00555B53">
        <w:rPr>
          <w:rFonts w:ascii="Tahoma" w:hAnsi="Tahoma" w:cs="Tahoma"/>
          <w:sz w:val="28"/>
          <w:szCs w:val="28"/>
        </w:rPr>
        <w:t>PW7). He said PW7 confirmed so in his testimony.</w:t>
      </w:r>
    </w:p>
    <w:p w:rsidR="00555B53" w:rsidRDefault="00745CDF" w:rsidP="00956297">
      <w:pPr>
        <w:spacing w:line="480" w:lineRule="auto"/>
        <w:ind w:firstLine="720"/>
        <w:jc w:val="both"/>
        <w:rPr>
          <w:rFonts w:ascii="Tahoma" w:hAnsi="Tahoma" w:cs="Tahoma"/>
          <w:sz w:val="28"/>
          <w:szCs w:val="28"/>
        </w:rPr>
      </w:pPr>
      <w:r>
        <w:rPr>
          <w:rFonts w:ascii="Tahoma" w:hAnsi="Tahoma" w:cs="Tahoma"/>
          <w:sz w:val="28"/>
          <w:szCs w:val="28"/>
        </w:rPr>
        <w:t>The appellant also argued that the own</w:t>
      </w:r>
      <w:r w:rsidR="0023462D">
        <w:rPr>
          <w:rFonts w:ascii="Tahoma" w:hAnsi="Tahoma" w:cs="Tahoma"/>
          <w:sz w:val="28"/>
          <w:szCs w:val="28"/>
        </w:rPr>
        <w:t>er of the room in which one of the two motorcycles was</w:t>
      </w:r>
      <w:r>
        <w:rPr>
          <w:rFonts w:ascii="Tahoma" w:hAnsi="Tahoma" w:cs="Tahoma"/>
          <w:sz w:val="28"/>
          <w:szCs w:val="28"/>
        </w:rPr>
        <w:t xml:space="preserve"> recovered </w:t>
      </w:r>
      <w:r w:rsidR="0023462D">
        <w:rPr>
          <w:rFonts w:ascii="Tahoma" w:hAnsi="Tahoma" w:cs="Tahoma"/>
          <w:sz w:val="28"/>
          <w:szCs w:val="28"/>
        </w:rPr>
        <w:t xml:space="preserve">belonged to </w:t>
      </w:r>
      <w:r>
        <w:rPr>
          <w:rFonts w:ascii="Tahoma" w:hAnsi="Tahoma" w:cs="Tahoma"/>
          <w:sz w:val="28"/>
          <w:szCs w:val="28"/>
        </w:rPr>
        <w:t>one Augustine</w:t>
      </w:r>
      <w:r w:rsidR="00581738">
        <w:rPr>
          <w:rFonts w:ascii="Tahoma" w:hAnsi="Tahoma" w:cs="Tahoma"/>
          <w:sz w:val="28"/>
          <w:szCs w:val="28"/>
        </w:rPr>
        <w:t xml:space="preserve"> Anthony</w:t>
      </w:r>
      <w:r w:rsidR="001E12B6">
        <w:rPr>
          <w:rFonts w:ascii="Tahoma" w:hAnsi="Tahoma" w:cs="Tahoma"/>
          <w:sz w:val="28"/>
          <w:szCs w:val="28"/>
        </w:rPr>
        <w:t xml:space="preserve"> who</w:t>
      </w:r>
      <w:r w:rsidR="00581738">
        <w:rPr>
          <w:rFonts w:ascii="Tahoma" w:hAnsi="Tahoma" w:cs="Tahoma"/>
          <w:sz w:val="28"/>
          <w:szCs w:val="28"/>
        </w:rPr>
        <w:t xml:space="preserve"> was a crucial witness</w:t>
      </w:r>
      <w:r>
        <w:rPr>
          <w:rFonts w:ascii="Tahoma" w:hAnsi="Tahoma" w:cs="Tahoma"/>
          <w:sz w:val="28"/>
          <w:szCs w:val="28"/>
        </w:rPr>
        <w:t xml:space="preserve"> but was not called </w:t>
      </w:r>
      <w:r w:rsidR="008F7565">
        <w:rPr>
          <w:rFonts w:ascii="Tahoma" w:hAnsi="Tahoma" w:cs="Tahoma"/>
          <w:sz w:val="28"/>
          <w:szCs w:val="28"/>
        </w:rPr>
        <w:t xml:space="preserve">by the prosecution </w:t>
      </w:r>
      <w:r>
        <w:rPr>
          <w:rFonts w:ascii="Tahoma" w:hAnsi="Tahoma" w:cs="Tahoma"/>
          <w:sz w:val="28"/>
          <w:szCs w:val="28"/>
        </w:rPr>
        <w:t>to testify. He urged the Court to consider this anomaly lega</w:t>
      </w:r>
      <w:r w:rsidR="008F7565">
        <w:rPr>
          <w:rFonts w:ascii="Tahoma" w:hAnsi="Tahoma" w:cs="Tahoma"/>
          <w:sz w:val="28"/>
          <w:szCs w:val="28"/>
        </w:rPr>
        <w:t>l</w:t>
      </w:r>
      <w:r>
        <w:rPr>
          <w:rFonts w:ascii="Tahoma" w:hAnsi="Tahoma" w:cs="Tahoma"/>
          <w:sz w:val="28"/>
          <w:szCs w:val="28"/>
        </w:rPr>
        <w:t>ly.</w:t>
      </w:r>
    </w:p>
    <w:p w:rsidR="001E12B6" w:rsidRDefault="002D7365" w:rsidP="00956297">
      <w:pPr>
        <w:spacing w:line="480" w:lineRule="auto"/>
        <w:ind w:firstLine="720"/>
        <w:jc w:val="both"/>
        <w:rPr>
          <w:rFonts w:ascii="Tahoma" w:hAnsi="Tahoma" w:cs="Tahoma"/>
          <w:sz w:val="28"/>
          <w:szCs w:val="28"/>
        </w:rPr>
      </w:pPr>
      <w:r>
        <w:rPr>
          <w:rFonts w:ascii="Tahoma" w:hAnsi="Tahoma" w:cs="Tahoma"/>
          <w:sz w:val="28"/>
          <w:szCs w:val="28"/>
        </w:rPr>
        <w:t>With respect to identification, the appellant maintained that the conditions were unfavourable for a proper and unmistaken identification.</w:t>
      </w:r>
      <w:r w:rsidR="00B2779E">
        <w:rPr>
          <w:rFonts w:ascii="Tahoma" w:hAnsi="Tahoma" w:cs="Tahoma"/>
          <w:sz w:val="28"/>
          <w:szCs w:val="28"/>
        </w:rPr>
        <w:t xml:space="preserve"> We think we must at this juncture observe that both courts below were clear that the bandits were not identified at </w:t>
      </w:r>
      <w:r w:rsidR="00A059C7">
        <w:rPr>
          <w:rFonts w:ascii="Tahoma" w:hAnsi="Tahoma" w:cs="Tahoma"/>
          <w:sz w:val="28"/>
          <w:szCs w:val="28"/>
        </w:rPr>
        <w:t xml:space="preserve">the </w:t>
      </w:r>
      <w:r w:rsidR="00B2779E">
        <w:rPr>
          <w:rFonts w:ascii="Tahoma" w:hAnsi="Tahoma" w:cs="Tahoma"/>
          <w:sz w:val="28"/>
          <w:szCs w:val="28"/>
        </w:rPr>
        <w:t>scene of robbery.</w:t>
      </w:r>
      <w:r>
        <w:rPr>
          <w:rFonts w:ascii="Tahoma" w:hAnsi="Tahoma" w:cs="Tahoma"/>
          <w:sz w:val="28"/>
          <w:szCs w:val="28"/>
        </w:rPr>
        <w:t xml:space="preserve"> </w:t>
      </w:r>
      <w:r w:rsidR="00822BCC">
        <w:rPr>
          <w:rFonts w:ascii="Tahoma" w:hAnsi="Tahoma" w:cs="Tahoma"/>
          <w:sz w:val="28"/>
          <w:szCs w:val="28"/>
        </w:rPr>
        <w:t>We therefore see no reason</w:t>
      </w:r>
      <w:r w:rsidR="00FC551D">
        <w:rPr>
          <w:rFonts w:ascii="Tahoma" w:hAnsi="Tahoma" w:cs="Tahoma"/>
          <w:sz w:val="28"/>
          <w:szCs w:val="28"/>
        </w:rPr>
        <w:t xml:space="preserve"> why the appellant decided to pursue this complaint wh</w:t>
      </w:r>
      <w:r w:rsidR="005672CC">
        <w:rPr>
          <w:rFonts w:ascii="Tahoma" w:hAnsi="Tahoma" w:cs="Tahoma"/>
          <w:sz w:val="28"/>
          <w:szCs w:val="28"/>
        </w:rPr>
        <w:t>ich did not even form one of his</w:t>
      </w:r>
      <w:r w:rsidR="00FC551D">
        <w:rPr>
          <w:rFonts w:ascii="Tahoma" w:hAnsi="Tahoma" w:cs="Tahoma"/>
          <w:sz w:val="28"/>
          <w:szCs w:val="28"/>
        </w:rPr>
        <w:t xml:space="preserve"> grounds of appeal.</w:t>
      </w:r>
      <w:r w:rsidR="004D5B58">
        <w:rPr>
          <w:rFonts w:ascii="Tahoma" w:hAnsi="Tahoma" w:cs="Tahoma"/>
          <w:sz w:val="28"/>
          <w:szCs w:val="28"/>
        </w:rPr>
        <w:t xml:space="preserve"> </w:t>
      </w:r>
    </w:p>
    <w:p w:rsidR="00503685" w:rsidRDefault="00AC1A5A" w:rsidP="00956297">
      <w:pPr>
        <w:spacing w:line="480" w:lineRule="auto"/>
        <w:ind w:firstLine="720"/>
        <w:jc w:val="both"/>
        <w:rPr>
          <w:rFonts w:ascii="Tahoma" w:hAnsi="Tahoma" w:cs="Tahoma"/>
          <w:sz w:val="28"/>
          <w:szCs w:val="28"/>
        </w:rPr>
      </w:pPr>
      <w:r>
        <w:rPr>
          <w:rFonts w:ascii="Tahoma" w:hAnsi="Tahoma" w:cs="Tahoma"/>
          <w:sz w:val="28"/>
          <w:szCs w:val="28"/>
        </w:rPr>
        <w:t xml:space="preserve">In opposing the appeal, Ms. Silayo opted to argue grounds 1 and 3, 2 and 4, jointly and grounds 5 and 7 </w:t>
      </w:r>
      <w:r w:rsidR="002E39B8">
        <w:rPr>
          <w:rFonts w:ascii="Tahoma" w:hAnsi="Tahoma" w:cs="Tahoma"/>
          <w:sz w:val="28"/>
          <w:szCs w:val="28"/>
        </w:rPr>
        <w:t>separately</w:t>
      </w:r>
      <w:r w:rsidR="00350E12">
        <w:rPr>
          <w:rFonts w:ascii="Tahoma" w:hAnsi="Tahoma" w:cs="Tahoma"/>
          <w:sz w:val="28"/>
          <w:szCs w:val="28"/>
        </w:rPr>
        <w:t>.</w:t>
      </w:r>
    </w:p>
    <w:p w:rsidR="000C6AF9" w:rsidRDefault="00503685" w:rsidP="00956297">
      <w:pPr>
        <w:spacing w:line="480" w:lineRule="auto"/>
        <w:ind w:firstLine="720"/>
        <w:jc w:val="both"/>
        <w:rPr>
          <w:rFonts w:ascii="Tahoma" w:hAnsi="Tahoma" w:cs="Tahoma"/>
          <w:sz w:val="28"/>
          <w:szCs w:val="28"/>
        </w:rPr>
      </w:pPr>
      <w:r>
        <w:rPr>
          <w:rFonts w:ascii="Tahoma" w:hAnsi="Tahoma" w:cs="Tahoma"/>
          <w:sz w:val="28"/>
          <w:szCs w:val="28"/>
        </w:rPr>
        <w:t xml:space="preserve">Arguing in respect of </w:t>
      </w:r>
      <w:r w:rsidR="00251271">
        <w:rPr>
          <w:rFonts w:ascii="Tahoma" w:hAnsi="Tahoma" w:cs="Tahoma"/>
          <w:sz w:val="28"/>
          <w:szCs w:val="28"/>
        </w:rPr>
        <w:t>grounds 1 and 3 concerning</w:t>
      </w:r>
      <w:r w:rsidR="00764C42">
        <w:rPr>
          <w:rFonts w:ascii="Tahoma" w:hAnsi="Tahoma" w:cs="Tahoma"/>
          <w:sz w:val="28"/>
          <w:szCs w:val="28"/>
        </w:rPr>
        <w:t xml:space="preserve"> </w:t>
      </w:r>
      <w:r w:rsidR="00ED1EAE">
        <w:rPr>
          <w:rFonts w:ascii="Tahoma" w:hAnsi="Tahoma" w:cs="Tahoma"/>
          <w:sz w:val="28"/>
          <w:szCs w:val="28"/>
        </w:rPr>
        <w:t>inconsistenc</w:t>
      </w:r>
      <w:r w:rsidR="001E12B6">
        <w:rPr>
          <w:rFonts w:ascii="Tahoma" w:hAnsi="Tahoma" w:cs="Tahoma"/>
          <w:sz w:val="28"/>
          <w:szCs w:val="28"/>
        </w:rPr>
        <w:t>i</w:t>
      </w:r>
      <w:r w:rsidR="00ED1EAE">
        <w:rPr>
          <w:rFonts w:ascii="Tahoma" w:hAnsi="Tahoma" w:cs="Tahoma"/>
          <w:sz w:val="28"/>
          <w:szCs w:val="28"/>
        </w:rPr>
        <w:t xml:space="preserve">es in the testimonies </w:t>
      </w:r>
      <w:r w:rsidR="00764C42">
        <w:rPr>
          <w:rFonts w:ascii="Tahoma" w:hAnsi="Tahoma" w:cs="Tahoma"/>
          <w:sz w:val="28"/>
          <w:szCs w:val="28"/>
        </w:rPr>
        <w:t xml:space="preserve">of PW1, PW2 and PW7, </w:t>
      </w:r>
      <w:r w:rsidR="00ED1EAE">
        <w:rPr>
          <w:rFonts w:ascii="Tahoma" w:hAnsi="Tahoma" w:cs="Tahoma"/>
          <w:sz w:val="28"/>
          <w:szCs w:val="28"/>
        </w:rPr>
        <w:t xml:space="preserve">and unreliability of PW1, </w:t>
      </w:r>
      <w:r w:rsidR="00764C42">
        <w:rPr>
          <w:rFonts w:ascii="Tahoma" w:hAnsi="Tahoma" w:cs="Tahoma"/>
          <w:sz w:val="28"/>
          <w:szCs w:val="28"/>
        </w:rPr>
        <w:t>Ms. Silayo submitte</w:t>
      </w:r>
      <w:r w:rsidR="00ED1EAE">
        <w:rPr>
          <w:rFonts w:ascii="Tahoma" w:hAnsi="Tahoma" w:cs="Tahoma"/>
          <w:sz w:val="28"/>
          <w:szCs w:val="28"/>
        </w:rPr>
        <w:t xml:space="preserve">d that it is not true that there were serious contradiction and that the witnesses </w:t>
      </w:r>
      <w:r w:rsidR="00764C42">
        <w:rPr>
          <w:rFonts w:ascii="Tahoma" w:hAnsi="Tahoma" w:cs="Tahoma"/>
          <w:sz w:val="28"/>
          <w:szCs w:val="28"/>
        </w:rPr>
        <w:t>are unreliable</w:t>
      </w:r>
      <w:r w:rsidR="00B71CC2">
        <w:rPr>
          <w:rFonts w:ascii="Tahoma" w:hAnsi="Tahoma" w:cs="Tahoma"/>
          <w:sz w:val="28"/>
          <w:szCs w:val="28"/>
        </w:rPr>
        <w:t>. Sh</w:t>
      </w:r>
      <w:r w:rsidR="00ED1EAE">
        <w:rPr>
          <w:rFonts w:ascii="Tahoma" w:hAnsi="Tahoma" w:cs="Tahoma"/>
          <w:sz w:val="28"/>
          <w:szCs w:val="28"/>
        </w:rPr>
        <w:t>e said PW1 and PW2</w:t>
      </w:r>
      <w:r w:rsidR="00764C42">
        <w:rPr>
          <w:rFonts w:ascii="Tahoma" w:hAnsi="Tahoma" w:cs="Tahoma"/>
          <w:sz w:val="28"/>
          <w:szCs w:val="28"/>
        </w:rPr>
        <w:t xml:space="preserve"> ably </w:t>
      </w:r>
      <w:r w:rsidR="00764C42">
        <w:rPr>
          <w:rFonts w:ascii="Tahoma" w:hAnsi="Tahoma" w:cs="Tahoma"/>
          <w:sz w:val="28"/>
          <w:szCs w:val="28"/>
        </w:rPr>
        <w:lastRenderedPageBreak/>
        <w:t xml:space="preserve">explained </w:t>
      </w:r>
      <w:r w:rsidR="00ED1EAE">
        <w:rPr>
          <w:rFonts w:ascii="Tahoma" w:hAnsi="Tahoma" w:cs="Tahoma"/>
          <w:sz w:val="28"/>
          <w:szCs w:val="28"/>
        </w:rPr>
        <w:t xml:space="preserve">what transpired </w:t>
      </w:r>
      <w:r w:rsidR="00764C42">
        <w:rPr>
          <w:rFonts w:ascii="Tahoma" w:hAnsi="Tahoma" w:cs="Tahoma"/>
          <w:sz w:val="28"/>
          <w:szCs w:val="28"/>
        </w:rPr>
        <w:t xml:space="preserve">during the robbery incident. </w:t>
      </w:r>
      <w:r w:rsidR="00ED1EAE">
        <w:rPr>
          <w:rFonts w:ascii="Tahoma" w:hAnsi="Tahoma" w:cs="Tahoma"/>
          <w:sz w:val="28"/>
          <w:szCs w:val="28"/>
        </w:rPr>
        <w:t>She also said that at the time of</w:t>
      </w:r>
      <w:r w:rsidR="00B71CC2">
        <w:rPr>
          <w:rFonts w:ascii="Tahoma" w:hAnsi="Tahoma" w:cs="Tahoma"/>
          <w:sz w:val="28"/>
          <w:szCs w:val="28"/>
        </w:rPr>
        <w:t xml:space="preserve"> the</w:t>
      </w:r>
      <w:r w:rsidR="00ED1EAE">
        <w:rPr>
          <w:rFonts w:ascii="Tahoma" w:hAnsi="Tahoma" w:cs="Tahoma"/>
          <w:sz w:val="28"/>
          <w:szCs w:val="28"/>
        </w:rPr>
        <w:t xml:space="preserve"> robbery the motorcycles were in her house but they belonged to PW7. </w:t>
      </w:r>
      <w:r w:rsidR="00764C42">
        <w:rPr>
          <w:rFonts w:ascii="Tahoma" w:hAnsi="Tahoma" w:cs="Tahoma"/>
          <w:sz w:val="28"/>
          <w:szCs w:val="28"/>
        </w:rPr>
        <w:t xml:space="preserve">She, however, conceded that they were not reliable on how they identified the appellant as being one of the bandits who stormed into their house.  </w:t>
      </w:r>
      <w:r w:rsidR="000C6AF9">
        <w:rPr>
          <w:rFonts w:ascii="Tahoma" w:hAnsi="Tahoma" w:cs="Tahoma"/>
          <w:sz w:val="28"/>
          <w:szCs w:val="28"/>
        </w:rPr>
        <w:t>She agreed with the two lower courts’ findings that neither of the bandits was identified</w:t>
      </w:r>
      <w:r w:rsidR="004C7C16">
        <w:rPr>
          <w:rFonts w:ascii="Tahoma" w:hAnsi="Tahoma" w:cs="Tahoma"/>
          <w:sz w:val="28"/>
          <w:szCs w:val="28"/>
        </w:rPr>
        <w:t xml:space="preserve"> during the robbery incident</w:t>
      </w:r>
      <w:r w:rsidR="000C6AF9">
        <w:rPr>
          <w:rFonts w:ascii="Tahoma" w:hAnsi="Tahoma" w:cs="Tahoma"/>
          <w:sz w:val="28"/>
          <w:szCs w:val="28"/>
        </w:rPr>
        <w:t xml:space="preserve">. </w:t>
      </w:r>
    </w:p>
    <w:p w:rsidR="00AC1A5A" w:rsidRDefault="0073164C" w:rsidP="00956297">
      <w:pPr>
        <w:spacing w:line="480" w:lineRule="auto"/>
        <w:ind w:firstLine="720"/>
        <w:jc w:val="both"/>
        <w:rPr>
          <w:rFonts w:ascii="Tahoma" w:hAnsi="Tahoma" w:cs="Tahoma"/>
          <w:sz w:val="28"/>
          <w:szCs w:val="28"/>
        </w:rPr>
      </w:pPr>
      <w:r>
        <w:rPr>
          <w:rFonts w:ascii="Tahoma" w:hAnsi="Tahoma" w:cs="Tahoma"/>
          <w:sz w:val="28"/>
          <w:szCs w:val="28"/>
        </w:rPr>
        <w:t>Ms. Silayo disagreed with the appellant</w:t>
      </w:r>
      <w:r w:rsidR="006A09C0">
        <w:rPr>
          <w:rFonts w:ascii="Tahoma" w:hAnsi="Tahoma" w:cs="Tahoma"/>
          <w:sz w:val="28"/>
          <w:szCs w:val="28"/>
        </w:rPr>
        <w:t>’s contention</w:t>
      </w:r>
      <w:r w:rsidR="00E14E6F">
        <w:rPr>
          <w:rFonts w:ascii="Tahoma" w:hAnsi="Tahoma" w:cs="Tahoma"/>
          <w:sz w:val="28"/>
          <w:szCs w:val="28"/>
        </w:rPr>
        <w:t xml:space="preserve"> that there existed</w:t>
      </w:r>
      <w:r w:rsidR="00503685">
        <w:rPr>
          <w:rFonts w:ascii="Tahoma" w:hAnsi="Tahoma" w:cs="Tahoma"/>
          <w:sz w:val="28"/>
          <w:szCs w:val="28"/>
        </w:rPr>
        <w:t xml:space="preserve"> variance be</w:t>
      </w:r>
      <w:r>
        <w:rPr>
          <w:rFonts w:ascii="Tahoma" w:hAnsi="Tahoma" w:cs="Tahoma"/>
          <w:sz w:val="28"/>
          <w:szCs w:val="28"/>
        </w:rPr>
        <w:t>tween the charge and evidence in respect of</w:t>
      </w:r>
      <w:r w:rsidR="00503685">
        <w:rPr>
          <w:rFonts w:ascii="Tahoma" w:hAnsi="Tahoma" w:cs="Tahoma"/>
          <w:sz w:val="28"/>
          <w:szCs w:val="28"/>
        </w:rPr>
        <w:t xml:space="preserve"> who was the owner of the stolen motorcycles</w:t>
      </w:r>
      <w:r w:rsidR="00E14E6F">
        <w:rPr>
          <w:rFonts w:ascii="Tahoma" w:hAnsi="Tahoma" w:cs="Tahoma"/>
          <w:sz w:val="28"/>
          <w:szCs w:val="28"/>
        </w:rPr>
        <w:t>. She</w:t>
      </w:r>
      <w:r w:rsidR="00503685">
        <w:rPr>
          <w:rFonts w:ascii="Tahoma" w:hAnsi="Tahoma" w:cs="Tahoma"/>
          <w:sz w:val="28"/>
          <w:szCs w:val="28"/>
        </w:rPr>
        <w:t xml:space="preserve"> contended that</w:t>
      </w:r>
      <w:r w:rsidR="0007666F">
        <w:rPr>
          <w:rFonts w:ascii="Tahoma" w:hAnsi="Tahoma" w:cs="Tahoma"/>
          <w:sz w:val="28"/>
          <w:szCs w:val="28"/>
        </w:rPr>
        <w:t>,</w:t>
      </w:r>
      <w:r w:rsidR="00503685">
        <w:rPr>
          <w:rFonts w:ascii="Tahoma" w:hAnsi="Tahoma" w:cs="Tahoma"/>
          <w:sz w:val="28"/>
          <w:szCs w:val="28"/>
        </w:rPr>
        <w:t xml:space="preserve"> at the time they were stolen</w:t>
      </w:r>
      <w:r w:rsidR="004F3E67">
        <w:rPr>
          <w:rFonts w:ascii="Tahoma" w:hAnsi="Tahoma" w:cs="Tahoma"/>
          <w:sz w:val="28"/>
          <w:szCs w:val="28"/>
        </w:rPr>
        <w:t>,</w:t>
      </w:r>
      <w:r w:rsidR="00503685">
        <w:rPr>
          <w:rFonts w:ascii="Tahoma" w:hAnsi="Tahoma" w:cs="Tahoma"/>
          <w:sz w:val="28"/>
          <w:szCs w:val="28"/>
        </w:rPr>
        <w:t xml:space="preserve"> they were in possession of PW1 who, in law, constructively owned them. It was therefore not irregular to indicate in the charge </w:t>
      </w:r>
      <w:r w:rsidR="006E44EC">
        <w:rPr>
          <w:rFonts w:ascii="Tahoma" w:hAnsi="Tahoma" w:cs="Tahoma"/>
          <w:sz w:val="28"/>
          <w:szCs w:val="28"/>
        </w:rPr>
        <w:t xml:space="preserve">that </w:t>
      </w:r>
      <w:r w:rsidR="00503685">
        <w:rPr>
          <w:rFonts w:ascii="Tahoma" w:hAnsi="Tahoma" w:cs="Tahoma"/>
          <w:sz w:val="28"/>
          <w:szCs w:val="28"/>
        </w:rPr>
        <w:t xml:space="preserve">Fausta Joseph </w:t>
      </w:r>
      <w:r w:rsidR="006E44EC">
        <w:rPr>
          <w:rFonts w:ascii="Tahoma" w:hAnsi="Tahoma" w:cs="Tahoma"/>
          <w:sz w:val="28"/>
          <w:szCs w:val="28"/>
        </w:rPr>
        <w:t>w</w:t>
      </w:r>
      <w:r w:rsidR="00503685">
        <w:rPr>
          <w:rFonts w:ascii="Tahoma" w:hAnsi="Tahoma" w:cs="Tahoma"/>
          <w:sz w:val="28"/>
          <w:szCs w:val="28"/>
        </w:rPr>
        <w:t xml:space="preserve">as </w:t>
      </w:r>
      <w:r w:rsidR="006E44EC">
        <w:rPr>
          <w:rFonts w:ascii="Tahoma" w:hAnsi="Tahoma" w:cs="Tahoma"/>
          <w:sz w:val="28"/>
          <w:szCs w:val="28"/>
        </w:rPr>
        <w:t xml:space="preserve">the </w:t>
      </w:r>
      <w:r w:rsidR="00503685">
        <w:rPr>
          <w:rFonts w:ascii="Tahoma" w:hAnsi="Tahoma" w:cs="Tahoma"/>
          <w:sz w:val="28"/>
          <w:szCs w:val="28"/>
        </w:rPr>
        <w:t>owner</w:t>
      </w:r>
      <w:r w:rsidR="00E14E6F">
        <w:rPr>
          <w:rFonts w:ascii="Tahoma" w:hAnsi="Tahoma" w:cs="Tahoma"/>
          <w:sz w:val="28"/>
          <w:szCs w:val="28"/>
        </w:rPr>
        <w:t>, she insisted</w:t>
      </w:r>
      <w:r w:rsidR="00503685">
        <w:rPr>
          <w:rFonts w:ascii="Tahoma" w:hAnsi="Tahoma" w:cs="Tahoma"/>
          <w:sz w:val="28"/>
          <w:szCs w:val="28"/>
        </w:rPr>
        <w:t>.</w:t>
      </w:r>
      <w:r w:rsidR="00CE6C88">
        <w:rPr>
          <w:rFonts w:ascii="Tahoma" w:hAnsi="Tahoma" w:cs="Tahoma"/>
          <w:sz w:val="28"/>
          <w:szCs w:val="28"/>
        </w:rPr>
        <w:t xml:space="preserve"> S</w:t>
      </w:r>
      <w:r w:rsidR="00837458">
        <w:rPr>
          <w:rFonts w:ascii="Tahoma" w:hAnsi="Tahoma" w:cs="Tahoma"/>
          <w:sz w:val="28"/>
          <w:szCs w:val="28"/>
        </w:rPr>
        <w:t xml:space="preserve">o </w:t>
      </w:r>
      <w:r w:rsidR="00CE6C88">
        <w:rPr>
          <w:rFonts w:ascii="Tahoma" w:hAnsi="Tahoma" w:cs="Tahoma"/>
          <w:sz w:val="28"/>
          <w:szCs w:val="28"/>
        </w:rPr>
        <w:t xml:space="preserve">as to </w:t>
      </w:r>
      <w:r w:rsidR="00837458">
        <w:rPr>
          <w:rFonts w:ascii="Tahoma" w:hAnsi="Tahoma" w:cs="Tahoma"/>
          <w:sz w:val="28"/>
          <w:szCs w:val="28"/>
        </w:rPr>
        <w:t xml:space="preserve">bolster her argument she referred the Court to the decision </w:t>
      </w:r>
      <w:r w:rsidR="00EE37D6">
        <w:rPr>
          <w:rFonts w:ascii="Tahoma" w:hAnsi="Tahoma" w:cs="Tahoma"/>
          <w:sz w:val="28"/>
          <w:szCs w:val="28"/>
        </w:rPr>
        <w:t xml:space="preserve">in the case of </w:t>
      </w:r>
      <w:r w:rsidR="00837458" w:rsidRPr="00837458">
        <w:rPr>
          <w:rFonts w:ascii="Tahoma" w:hAnsi="Tahoma" w:cs="Tahoma"/>
          <w:b/>
          <w:sz w:val="28"/>
          <w:szCs w:val="28"/>
        </w:rPr>
        <w:t>Simon Ndikulyaka Vs. Republic</w:t>
      </w:r>
      <w:r w:rsidR="00837458">
        <w:rPr>
          <w:rFonts w:ascii="Tahoma" w:hAnsi="Tahoma" w:cs="Tahoma"/>
          <w:sz w:val="28"/>
          <w:szCs w:val="28"/>
        </w:rPr>
        <w:t>, Criminal Appeal No. 231 of 2014 (unreported).</w:t>
      </w:r>
      <w:r w:rsidR="006E44EC">
        <w:rPr>
          <w:rFonts w:ascii="Tahoma" w:hAnsi="Tahoma" w:cs="Tahoma"/>
          <w:sz w:val="28"/>
          <w:szCs w:val="28"/>
        </w:rPr>
        <w:t xml:space="preserve"> She therefore prayed </w:t>
      </w:r>
      <w:r w:rsidR="00EE37D6">
        <w:rPr>
          <w:rFonts w:ascii="Tahoma" w:hAnsi="Tahoma" w:cs="Tahoma"/>
          <w:sz w:val="28"/>
          <w:szCs w:val="28"/>
        </w:rPr>
        <w:t xml:space="preserve">that </w:t>
      </w:r>
      <w:r w:rsidR="006E44EC">
        <w:rPr>
          <w:rFonts w:ascii="Tahoma" w:hAnsi="Tahoma" w:cs="Tahoma"/>
          <w:sz w:val="28"/>
          <w:szCs w:val="28"/>
        </w:rPr>
        <w:t>grounds 2 and 4 be dismissed.</w:t>
      </w:r>
    </w:p>
    <w:p w:rsidR="00AD3C9B" w:rsidRDefault="00AD3C9B" w:rsidP="00956297">
      <w:pPr>
        <w:spacing w:line="480" w:lineRule="auto"/>
        <w:ind w:firstLine="720"/>
        <w:jc w:val="both"/>
        <w:rPr>
          <w:rFonts w:ascii="Tahoma" w:hAnsi="Tahoma" w:cs="Tahoma"/>
          <w:sz w:val="28"/>
          <w:szCs w:val="28"/>
        </w:rPr>
      </w:pPr>
      <w:r>
        <w:rPr>
          <w:rFonts w:ascii="Tahoma" w:hAnsi="Tahoma" w:cs="Tahoma"/>
          <w:sz w:val="28"/>
          <w:szCs w:val="28"/>
        </w:rPr>
        <w:t xml:space="preserve">The learned Senior State Attorney also resisted ground 5 of appeal contending that the record of appeal is clear at page 43 that the record of search and certificate of seizure were jointly tendered and </w:t>
      </w:r>
      <w:r w:rsidR="006E1EF3">
        <w:rPr>
          <w:rFonts w:ascii="Tahoma" w:hAnsi="Tahoma" w:cs="Tahoma"/>
          <w:sz w:val="28"/>
          <w:szCs w:val="28"/>
        </w:rPr>
        <w:t>collectively</w:t>
      </w:r>
      <w:r>
        <w:rPr>
          <w:rFonts w:ascii="Tahoma" w:hAnsi="Tahoma" w:cs="Tahoma"/>
          <w:sz w:val="28"/>
          <w:szCs w:val="28"/>
        </w:rPr>
        <w:t xml:space="preserve"> admitted as exhibit PIII.</w:t>
      </w:r>
      <w:r w:rsidR="00C7653E">
        <w:rPr>
          <w:rFonts w:ascii="Tahoma" w:hAnsi="Tahoma" w:cs="Tahoma"/>
          <w:sz w:val="28"/>
          <w:szCs w:val="28"/>
        </w:rPr>
        <w:t xml:space="preserve"> </w:t>
      </w:r>
    </w:p>
    <w:p w:rsidR="0057185B" w:rsidRDefault="00C7653E" w:rsidP="00956297">
      <w:pPr>
        <w:spacing w:line="480" w:lineRule="auto"/>
        <w:ind w:firstLine="720"/>
        <w:jc w:val="both"/>
        <w:rPr>
          <w:rFonts w:ascii="Tahoma" w:hAnsi="Tahoma" w:cs="Tahoma"/>
          <w:sz w:val="28"/>
          <w:szCs w:val="28"/>
        </w:rPr>
      </w:pPr>
      <w:r>
        <w:rPr>
          <w:rFonts w:ascii="Tahoma" w:hAnsi="Tahoma" w:cs="Tahoma"/>
          <w:sz w:val="28"/>
          <w:szCs w:val="28"/>
        </w:rPr>
        <w:lastRenderedPageBreak/>
        <w:t>Ms. Silayo was also emphatic that the doctrine of recent possession was properly invoked to convict the appellant because there is ample</w:t>
      </w:r>
      <w:r w:rsidR="00DA4E49">
        <w:rPr>
          <w:rFonts w:ascii="Tahoma" w:hAnsi="Tahoma" w:cs="Tahoma"/>
          <w:sz w:val="28"/>
          <w:szCs w:val="28"/>
        </w:rPr>
        <w:t xml:space="preserve"> evidence that the appellant le</w:t>
      </w:r>
      <w:r>
        <w:rPr>
          <w:rFonts w:ascii="Tahoma" w:hAnsi="Tahoma" w:cs="Tahoma"/>
          <w:sz w:val="28"/>
          <w:szCs w:val="28"/>
        </w:rPr>
        <w:t>d PW3,</w:t>
      </w:r>
      <w:r w:rsidR="00FF7430">
        <w:rPr>
          <w:rFonts w:ascii="Tahoma" w:hAnsi="Tahoma" w:cs="Tahoma"/>
          <w:sz w:val="28"/>
          <w:szCs w:val="28"/>
        </w:rPr>
        <w:t xml:space="preserve"> </w:t>
      </w:r>
      <w:r>
        <w:rPr>
          <w:rFonts w:ascii="Tahoma" w:hAnsi="Tahoma" w:cs="Tahoma"/>
          <w:sz w:val="28"/>
          <w:szCs w:val="28"/>
        </w:rPr>
        <w:t>PW4, PW5 and PW6 to where one of the stolen motorcycles was hidden and that he failed to advance acceptable explanation on how he came by it.</w:t>
      </w:r>
    </w:p>
    <w:p w:rsidR="00C7653E" w:rsidRDefault="0057185B" w:rsidP="00956297">
      <w:pPr>
        <w:spacing w:line="480" w:lineRule="auto"/>
        <w:ind w:firstLine="720"/>
        <w:jc w:val="both"/>
        <w:rPr>
          <w:rFonts w:ascii="Tahoma" w:hAnsi="Tahoma" w:cs="Tahoma"/>
          <w:sz w:val="28"/>
          <w:szCs w:val="28"/>
        </w:rPr>
      </w:pPr>
      <w:r>
        <w:rPr>
          <w:rFonts w:ascii="Tahoma" w:hAnsi="Tahoma" w:cs="Tahoma"/>
          <w:sz w:val="28"/>
          <w:szCs w:val="28"/>
        </w:rPr>
        <w:t xml:space="preserve">When we sought explanation why one Augustino Anthony in whose room the </w:t>
      </w:r>
      <w:r w:rsidR="00B512CE">
        <w:rPr>
          <w:rFonts w:ascii="Tahoma" w:hAnsi="Tahoma" w:cs="Tahoma"/>
          <w:sz w:val="28"/>
          <w:szCs w:val="28"/>
        </w:rPr>
        <w:t xml:space="preserve">stolen </w:t>
      </w:r>
      <w:r>
        <w:rPr>
          <w:rFonts w:ascii="Tahoma" w:hAnsi="Tahoma" w:cs="Tahoma"/>
          <w:sz w:val="28"/>
          <w:szCs w:val="28"/>
        </w:rPr>
        <w:t xml:space="preserve">motorcycle was recovered </w:t>
      </w:r>
      <w:r w:rsidR="00B41373">
        <w:rPr>
          <w:rFonts w:ascii="Tahoma" w:hAnsi="Tahoma" w:cs="Tahoma"/>
          <w:sz w:val="28"/>
          <w:szCs w:val="28"/>
        </w:rPr>
        <w:t>was neither charged nor</w:t>
      </w:r>
      <w:r w:rsidR="00B512CE">
        <w:rPr>
          <w:rFonts w:ascii="Tahoma" w:hAnsi="Tahoma" w:cs="Tahoma"/>
          <w:sz w:val="28"/>
          <w:szCs w:val="28"/>
        </w:rPr>
        <w:t xml:space="preserve"> called as a </w:t>
      </w:r>
      <w:r w:rsidR="00B41373">
        <w:rPr>
          <w:rFonts w:ascii="Tahoma" w:hAnsi="Tahoma" w:cs="Tahoma"/>
          <w:sz w:val="28"/>
          <w:szCs w:val="28"/>
        </w:rPr>
        <w:t xml:space="preserve">prosecution </w:t>
      </w:r>
      <w:r w:rsidR="00B512CE">
        <w:rPr>
          <w:rFonts w:ascii="Tahoma" w:hAnsi="Tahoma" w:cs="Tahoma"/>
          <w:sz w:val="28"/>
          <w:szCs w:val="28"/>
        </w:rPr>
        <w:t>witness</w:t>
      </w:r>
      <w:r>
        <w:rPr>
          <w:rFonts w:ascii="Tahoma" w:hAnsi="Tahoma" w:cs="Tahoma"/>
          <w:sz w:val="28"/>
          <w:szCs w:val="28"/>
        </w:rPr>
        <w:t xml:space="preserve">, Ms. Silayo hastened to state that despite the trial court issuing arrest warrant the prosecution failed to trace him. She agreed that his failure to testify entitled the trial court to </w:t>
      </w:r>
      <w:r w:rsidR="00B512CE">
        <w:rPr>
          <w:rFonts w:ascii="Tahoma" w:hAnsi="Tahoma" w:cs="Tahoma"/>
          <w:sz w:val="28"/>
          <w:szCs w:val="28"/>
        </w:rPr>
        <w:t xml:space="preserve">suspect him as </w:t>
      </w:r>
      <w:r w:rsidR="008D77D6">
        <w:rPr>
          <w:rFonts w:ascii="Tahoma" w:hAnsi="Tahoma" w:cs="Tahoma"/>
          <w:sz w:val="28"/>
          <w:szCs w:val="28"/>
        </w:rPr>
        <w:t xml:space="preserve">being </w:t>
      </w:r>
      <w:r w:rsidR="00B512CE">
        <w:rPr>
          <w:rFonts w:ascii="Tahoma" w:hAnsi="Tahoma" w:cs="Tahoma"/>
          <w:sz w:val="28"/>
          <w:szCs w:val="28"/>
        </w:rPr>
        <w:t xml:space="preserve">the one who stole it or </w:t>
      </w:r>
      <w:r>
        <w:rPr>
          <w:rFonts w:ascii="Tahoma" w:hAnsi="Tahoma" w:cs="Tahoma"/>
          <w:sz w:val="28"/>
          <w:szCs w:val="28"/>
        </w:rPr>
        <w:t xml:space="preserve">draw </w:t>
      </w:r>
      <w:r w:rsidR="00B512CE">
        <w:rPr>
          <w:rFonts w:ascii="Tahoma" w:hAnsi="Tahoma" w:cs="Tahoma"/>
          <w:sz w:val="28"/>
          <w:szCs w:val="28"/>
        </w:rPr>
        <w:t xml:space="preserve">an </w:t>
      </w:r>
      <w:r>
        <w:rPr>
          <w:rFonts w:ascii="Tahoma" w:hAnsi="Tahoma" w:cs="Tahoma"/>
          <w:sz w:val="28"/>
          <w:szCs w:val="28"/>
        </w:rPr>
        <w:t>adverse inference on the prosecution evidence.</w:t>
      </w:r>
      <w:r w:rsidR="00C7653E">
        <w:rPr>
          <w:rFonts w:ascii="Tahoma" w:hAnsi="Tahoma" w:cs="Tahoma"/>
          <w:sz w:val="28"/>
          <w:szCs w:val="28"/>
        </w:rPr>
        <w:t xml:space="preserve"> </w:t>
      </w:r>
    </w:p>
    <w:p w:rsidR="00590527" w:rsidRDefault="00302EF3" w:rsidP="00956297">
      <w:pPr>
        <w:spacing w:line="480" w:lineRule="auto"/>
        <w:ind w:firstLine="720"/>
        <w:jc w:val="both"/>
        <w:rPr>
          <w:rFonts w:ascii="Tahoma" w:hAnsi="Tahoma" w:cs="Tahoma"/>
          <w:sz w:val="28"/>
          <w:szCs w:val="28"/>
        </w:rPr>
      </w:pPr>
      <w:r>
        <w:rPr>
          <w:rFonts w:ascii="Tahoma" w:hAnsi="Tahoma" w:cs="Tahoma"/>
          <w:sz w:val="28"/>
          <w:szCs w:val="28"/>
        </w:rPr>
        <w:t>We start by commenting that</w:t>
      </w:r>
      <w:r w:rsidR="00CF036C">
        <w:rPr>
          <w:rFonts w:ascii="Tahoma" w:hAnsi="Tahoma" w:cs="Tahoma"/>
          <w:sz w:val="28"/>
          <w:szCs w:val="28"/>
        </w:rPr>
        <w:t xml:space="preserve"> neither the appellant nor the l</w:t>
      </w:r>
      <w:r>
        <w:rPr>
          <w:rFonts w:ascii="Tahoma" w:hAnsi="Tahoma" w:cs="Tahoma"/>
          <w:sz w:val="28"/>
          <w:szCs w:val="28"/>
        </w:rPr>
        <w:t>earned State Attorney</w:t>
      </w:r>
      <w:r w:rsidR="000D1027">
        <w:rPr>
          <w:rFonts w:ascii="Tahoma" w:hAnsi="Tahoma" w:cs="Tahoma"/>
          <w:sz w:val="28"/>
          <w:szCs w:val="28"/>
        </w:rPr>
        <w:t xml:space="preserve"> addressed us in respect of ground 6 of appeal. We are entitled to assume that the appellant abandoned it.</w:t>
      </w:r>
      <w:r>
        <w:rPr>
          <w:rFonts w:ascii="Tahoma" w:hAnsi="Tahoma" w:cs="Tahoma"/>
          <w:sz w:val="28"/>
          <w:szCs w:val="28"/>
        </w:rPr>
        <w:t xml:space="preserve"> </w:t>
      </w:r>
      <w:r w:rsidR="000D1027">
        <w:rPr>
          <w:rFonts w:ascii="Tahoma" w:hAnsi="Tahoma" w:cs="Tahoma"/>
          <w:sz w:val="28"/>
          <w:szCs w:val="28"/>
        </w:rPr>
        <w:t>Even without doing so, we have taken pain to thoroughly examine the judgment complained of and we are unable to note any speculative ideas employed by the first appellate judge.</w:t>
      </w:r>
    </w:p>
    <w:p w:rsidR="004C7C16" w:rsidRDefault="00590527" w:rsidP="00BD7F29">
      <w:pPr>
        <w:spacing w:line="480" w:lineRule="auto"/>
        <w:ind w:firstLine="720"/>
        <w:jc w:val="both"/>
        <w:rPr>
          <w:rFonts w:ascii="Tahoma" w:hAnsi="Tahoma" w:cs="Tahoma"/>
          <w:sz w:val="28"/>
          <w:szCs w:val="28"/>
        </w:rPr>
      </w:pPr>
      <w:r>
        <w:rPr>
          <w:rFonts w:ascii="Tahoma" w:hAnsi="Tahoma" w:cs="Tahoma"/>
          <w:sz w:val="28"/>
          <w:szCs w:val="28"/>
        </w:rPr>
        <w:t xml:space="preserve">We now proceed to determine the grounds of appeal in the manner the learned State </w:t>
      </w:r>
      <w:r w:rsidR="00452452">
        <w:rPr>
          <w:rFonts w:ascii="Tahoma" w:hAnsi="Tahoma" w:cs="Tahoma"/>
          <w:sz w:val="28"/>
          <w:szCs w:val="28"/>
        </w:rPr>
        <w:t xml:space="preserve">Attorney </w:t>
      </w:r>
      <w:r>
        <w:rPr>
          <w:rFonts w:ascii="Tahoma" w:hAnsi="Tahoma" w:cs="Tahoma"/>
          <w:sz w:val="28"/>
          <w:szCs w:val="28"/>
        </w:rPr>
        <w:t>conveniently</w:t>
      </w:r>
      <w:r w:rsidR="00B86B4F">
        <w:rPr>
          <w:rFonts w:ascii="Tahoma" w:hAnsi="Tahoma" w:cs="Tahoma"/>
          <w:sz w:val="28"/>
          <w:szCs w:val="28"/>
        </w:rPr>
        <w:t xml:space="preserve"> argu</w:t>
      </w:r>
      <w:r>
        <w:rPr>
          <w:rFonts w:ascii="Tahoma" w:hAnsi="Tahoma" w:cs="Tahoma"/>
          <w:sz w:val="28"/>
          <w:szCs w:val="28"/>
        </w:rPr>
        <w:t>ed them</w:t>
      </w:r>
      <w:r w:rsidR="00162BC1">
        <w:rPr>
          <w:rFonts w:ascii="Tahoma" w:hAnsi="Tahoma" w:cs="Tahoma"/>
          <w:sz w:val="28"/>
          <w:szCs w:val="28"/>
        </w:rPr>
        <w:t xml:space="preserve"> except </w:t>
      </w:r>
      <w:r w:rsidR="00162BC1">
        <w:rPr>
          <w:rFonts w:ascii="Tahoma" w:hAnsi="Tahoma" w:cs="Tahoma"/>
          <w:sz w:val="28"/>
          <w:szCs w:val="28"/>
        </w:rPr>
        <w:lastRenderedPageBreak/>
        <w:t>grounds 4 and 7 which we shall consider them together.</w:t>
      </w:r>
      <w:r w:rsidR="00191434">
        <w:rPr>
          <w:rFonts w:ascii="Tahoma" w:hAnsi="Tahoma" w:cs="Tahoma"/>
          <w:sz w:val="28"/>
          <w:szCs w:val="28"/>
        </w:rPr>
        <w:t xml:space="preserve"> Ground 2 will therefore be considered </w:t>
      </w:r>
      <w:r w:rsidR="00DC4625">
        <w:rPr>
          <w:rFonts w:ascii="Tahoma" w:hAnsi="Tahoma" w:cs="Tahoma"/>
          <w:sz w:val="28"/>
          <w:szCs w:val="28"/>
        </w:rPr>
        <w:t>alone. In</w:t>
      </w:r>
      <w:r w:rsidR="002E1222">
        <w:rPr>
          <w:rFonts w:ascii="Tahoma" w:hAnsi="Tahoma" w:cs="Tahoma"/>
          <w:sz w:val="28"/>
          <w:szCs w:val="28"/>
        </w:rPr>
        <w:t xml:space="preserve"> grounds 1 and 3, the appellant’s major complaint is that the evidence by PW1, PW2 and PW7 was contradictory. He also</w:t>
      </w:r>
      <w:r w:rsidR="0049658C">
        <w:rPr>
          <w:rFonts w:ascii="Tahoma" w:hAnsi="Tahoma" w:cs="Tahoma"/>
          <w:sz w:val="28"/>
          <w:szCs w:val="28"/>
        </w:rPr>
        <w:t xml:space="preserve"> complains that PW1 was not reliable.</w:t>
      </w:r>
      <w:r w:rsidR="00D44885">
        <w:rPr>
          <w:rFonts w:ascii="Tahoma" w:hAnsi="Tahoma" w:cs="Tahoma"/>
          <w:sz w:val="28"/>
          <w:szCs w:val="28"/>
        </w:rPr>
        <w:t xml:space="preserve"> We are in agreement with the learned Senior State Attorney that</w:t>
      </w:r>
      <w:r w:rsidR="001C15D4">
        <w:rPr>
          <w:rFonts w:ascii="Tahoma" w:hAnsi="Tahoma" w:cs="Tahoma"/>
          <w:sz w:val="28"/>
          <w:szCs w:val="28"/>
        </w:rPr>
        <w:t>,</w:t>
      </w:r>
      <w:r w:rsidR="00D44885">
        <w:rPr>
          <w:rFonts w:ascii="Tahoma" w:hAnsi="Tahoma" w:cs="Tahoma"/>
          <w:sz w:val="28"/>
          <w:szCs w:val="28"/>
        </w:rPr>
        <w:t xml:space="preserve"> save for the evidence on identification of the appellant, PW1 and PW2 gave a clear picture of </w:t>
      </w:r>
      <w:r w:rsidR="0050080B">
        <w:rPr>
          <w:rFonts w:ascii="Tahoma" w:hAnsi="Tahoma" w:cs="Tahoma"/>
          <w:sz w:val="28"/>
          <w:szCs w:val="28"/>
        </w:rPr>
        <w:t xml:space="preserve">the </w:t>
      </w:r>
      <w:r w:rsidR="00D44885">
        <w:rPr>
          <w:rFonts w:ascii="Tahoma" w:hAnsi="Tahoma" w:cs="Tahoma"/>
          <w:sz w:val="28"/>
          <w:szCs w:val="28"/>
        </w:rPr>
        <w:t>robbery ordeal and we are satisfied that robbery incident occurred</w:t>
      </w:r>
      <w:r w:rsidR="005D08DF">
        <w:rPr>
          <w:rFonts w:ascii="Tahoma" w:hAnsi="Tahoma" w:cs="Tahoma"/>
          <w:sz w:val="28"/>
          <w:szCs w:val="28"/>
        </w:rPr>
        <w:t xml:space="preserve"> and two motorcycles were stolen. We al</w:t>
      </w:r>
      <w:r w:rsidR="001C15D4">
        <w:rPr>
          <w:rFonts w:ascii="Tahoma" w:hAnsi="Tahoma" w:cs="Tahoma"/>
          <w:sz w:val="28"/>
          <w:szCs w:val="28"/>
        </w:rPr>
        <w:t>so agree with Ms. Silayo that the</w:t>
      </w:r>
      <w:r w:rsidR="005D08DF">
        <w:rPr>
          <w:rFonts w:ascii="Tahoma" w:hAnsi="Tahoma" w:cs="Tahoma"/>
          <w:sz w:val="28"/>
          <w:szCs w:val="28"/>
        </w:rPr>
        <w:t xml:space="preserve"> findings of the two courts below</w:t>
      </w:r>
      <w:r w:rsidR="00CF036C">
        <w:rPr>
          <w:rFonts w:ascii="Tahoma" w:hAnsi="Tahoma" w:cs="Tahoma"/>
          <w:sz w:val="28"/>
          <w:szCs w:val="28"/>
        </w:rPr>
        <w:t xml:space="preserve"> were</w:t>
      </w:r>
      <w:r w:rsidR="0050080B">
        <w:rPr>
          <w:rFonts w:ascii="Tahoma" w:hAnsi="Tahoma" w:cs="Tahoma"/>
          <w:sz w:val="28"/>
          <w:szCs w:val="28"/>
        </w:rPr>
        <w:t xml:space="preserve"> proper</w:t>
      </w:r>
      <w:r w:rsidR="005D08DF">
        <w:rPr>
          <w:rFonts w:ascii="Tahoma" w:hAnsi="Tahoma" w:cs="Tahoma"/>
          <w:sz w:val="28"/>
          <w:szCs w:val="28"/>
        </w:rPr>
        <w:t xml:space="preserve"> that the appellant was not identified at the scene due </w:t>
      </w:r>
      <w:r w:rsidR="00572F94">
        <w:rPr>
          <w:rFonts w:ascii="Tahoma" w:hAnsi="Tahoma" w:cs="Tahoma"/>
          <w:sz w:val="28"/>
          <w:szCs w:val="28"/>
        </w:rPr>
        <w:t>to failure by the prosecution to expl</w:t>
      </w:r>
      <w:r w:rsidR="0050080B">
        <w:rPr>
          <w:rFonts w:ascii="Tahoma" w:hAnsi="Tahoma" w:cs="Tahoma"/>
          <w:sz w:val="28"/>
          <w:szCs w:val="28"/>
        </w:rPr>
        <w:t xml:space="preserve">ain on the sufficiency of light and also existence </w:t>
      </w:r>
      <w:r w:rsidR="00CF036C">
        <w:rPr>
          <w:rFonts w:ascii="Tahoma" w:hAnsi="Tahoma" w:cs="Tahoma"/>
          <w:sz w:val="28"/>
          <w:szCs w:val="28"/>
        </w:rPr>
        <w:t xml:space="preserve">or otherwise </w:t>
      </w:r>
      <w:r w:rsidR="0050080B">
        <w:rPr>
          <w:rFonts w:ascii="Tahoma" w:hAnsi="Tahoma" w:cs="Tahoma"/>
          <w:sz w:val="28"/>
          <w:szCs w:val="28"/>
        </w:rPr>
        <w:t>of</w:t>
      </w:r>
      <w:r w:rsidR="00572F94">
        <w:rPr>
          <w:rFonts w:ascii="Tahoma" w:hAnsi="Tahoma" w:cs="Tahoma"/>
          <w:sz w:val="28"/>
          <w:szCs w:val="28"/>
        </w:rPr>
        <w:t xml:space="preserve"> shock and panic linked with the robbery. </w:t>
      </w:r>
    </w:p>
    <w:p w:rsidR="005E2FCA" w:rsidRDefault="00E36A17" w:rsidP="00C00518">
      <w:pPr>
        <w:spacing w:line="480" w:lineRule="auto"/>
        <w:ind w:firstLine="720"/>
        <w:jc w:val="both"/>
        <w:rPr>
          <w:rFonts w:ascii="Tahoma" w:hAnsi="Tahoma" w:cs="Tahoma"/>
          <w:sz w:val="28"/>
          <w:szCs w:val="28"/>
        </w:rPr>
      </w:pPr>
      <w:r>
        <w:rPr>
          <w:rFonts w:ascii="Tahoma" w:hAnsi="Tahoma" w:cs="Tahoma"/>
          <w:sz w:val="28"/>
          <w:szCs w:val="28"/>
        </w:rPr>
        <w:t>With regard to ownership of the stolen motorcycles, w</w:t>
      </w:r>
      <w:r w:rsidR="00572F94">
        <w:rPr>
          <w:rFonts w:ascii="Tahoma" w:hAnsi="Tahoma" w:cs="Tahoma"/>
          <w:sz w:val="28"/>
          <w:szCs w:val="28"/>
        </w:rPr>
        <w:t>e</w:t>
      </w:r>
      <w:r w:rsidR="001D6228">
        <w:rPr>
          <w:rFonts w:ascii="Tahoma" w:hAnsi="Tahoma" w:cs="Tahoma"/>
          <w:sz w:val="28"/>
          <w:szCs w:val="28"/>
        </w:rPr>
        <w:t xml:space="preserve"> are alive that robbery is aggravated theft in that during stealing or after stealing violence is deployed for the purpose of th</w:t>
      </w:r>
      <w:r w:rsidR="00045489">
        <w:rPr>
          <w:rFonts w:ascii="Tahoma" w:hAnsi="Tahoma" w:cs="Tahoma"/>
          <w:sz w:val="28"/>
          <w:szCs w:val="28"/>
        </w:rPr>
        <w:t>reatening the owner in order to either o</w:t>
      </w:r>
      <w:r w:rsidR="001D6228">
        <w:rPr>
          <w:rFonts w:ascii="Tahoma" w:hAnsi="Tahoma" w:cs="Tahoma"/>
          <w:sz w:val="28"/>
          <w:szCs w:val="28"/>
        </w:rPr>
        <w:t xml:space="preserve">btain or retain the thing stolen. </w:t>
      </w:r>
      <w:r w:rsidR="00867104">
        <w:rPr>
          <w:rFonts w:ascii="Tahoma" w:hAnsi="Tahoma" w:cs="Tahoma"/>
          <w:sz w:val="28"/>
          <w:szCs w:val="28"/>
        </w:rPr>
        <w:t>S</w:t>
      </w:r>
      <w:r w:rsidR="00045489">
        <w:rPr>
          <w:rFonts w:ascii="Tahoma" w:hAnsi="Tahoma" w:cs="Tahoma"/>
          <w:sz w:val="28"/>
          <w:szCs w:val="28"/>
        </w:rPr>
        <w:t>ection 258 of the Penal Code Cap. 16 R. E. 2002 which defines theft, recognizes fraudulent</w:t>
      </w:r>
      <w:r w:rsidR="005E2FCA">
        <w:rPr>
          <w:rFonts w:ascii="Tahoma" w:hAnsi="Tahoma" w:cs="Tahoma"/>
          <w:sz w:val="28"/>
          <w:szCs w:val="28"/>
        </w:rPr>
        <w:t xml:space="preserve"> taking </w:t>
      </w:r>
      <w:r w:rsidR="00045489">
        <w:rPr>
          <w:rFonts w:ascii="Tahoma" w:hAnsi="Tahoma" w:cs="Tahoma"/>
          <w:sz w:val="28"/>
          <w:szCs w:val="28"/>
        </w:rPr>
        <w:t>of anyt</w:t>
      </w:r>
      <w:r w:rsidR="005E2FCA">
        <w:rPr>
          <w:rFonts w:ascii="Tahoma" w:hAnsi="Tahoma" w:cs="Tahoma"/>
          <w:sz w:val="28"/>
          <w:szCs w:val="28"/>
        </w:rPr>
        <w:t>hing capable of being stolen from</w:t>
      </w:r>
      <w:r w:rsidR="00045489">
        <w:rPr>
          <w:rFonts w:ascii="Tahoma" w:hAnsi="Tahoma" w:cs="Tahoma"/>
          <w:sz w:val="28"/>
          <w:szCs w:val="28"/>
        </w:rPr>
        <w:t xml:space="preserve"> either the general or special owner</w:t>
      </w:r>
      <w:r w:rsidR="005E2FCA">
        <w:rPr>
          <w:rFonts w:ascii="Tahoma" w:hAnsi="Tahoma" w:cs="Tahoma"/>
          <w:sz w:val="28"/>
          <w:szCs w:val="28"/>
        </w:rPr>
        <w:t xml:space="preserve">. It therefore makes no difference if one steals from either the general (actual owner) or </w:t>
      </w:r>
      <w:r w:rsidR="002642DB">
        <w:rPr>
          <w:rFonts w:ascii="Tahoma" w:hAnsi="Tahoma" w:cs="Tahoma"/>
          <w:sz w:val="28"/>
          <w:szCs w:val="28"/>
        </w:rPr>
        <w:t xml:space="preserve">from </w:t>
      </w:r>
      <w:r w:rsidR="005E2FCA">
        <w:rPr>
          <w:rFonts w:ascii="Tahoma" w:hAnsi="Tahoma" w:cs="Tahoma"/>
          <w:sz w:val="28"/>
          <w:szCs w:val="28"/>
        </w:rPr>
        <w:t xml:space="preserve">the one who has possession of it (special </w:t>
      </w:r>
      <w:r w:rsidR="005E2FCA">
        <w:rPr>
          <w:rFonts w:ascii="Tahoma" w:hAnsi="Tahoma" w:cs="Tahoma"/>
          <w:sz w:val="28"/>
          <w:szCs w:val="28"/>
        </w:rPr>
        <w:lastRenderedPageBreak/>
        <w:t>or constructive owner), the offence committed remains to be theft.</w:t>
      </w:r>
      <w:r w:rsidR="00F84663">
        <w:rPr>
          <w:rFonts w:ascii="Tahoma" w:hAnsi="Tahoma" w:cs="Tahoma"/>
          <w:sz w:val="28"/>
          <w:szCs w:val="28"/>
        </w:rPr>
        <w:t xml:space="preserve"> The Court </w:t>
      </w:r>
      <w:r w:rsidR="00C116AC">
        <w:rPr>
          <w:rFonts w:ascii="Tahoma" w:hAnsi="Tahoma" w:cs="Tahoma"/>
          <w:sz w:val="28"/>
          <w:szCs w:val="28"/>
        </w:rPr>
        <w:t xml:space="preserve">faced </w:t>
      </w:r>
      <w:r w:rsidR="00F84663">
        <w:rPr>
          <w:rFonts w:ascii="Tahoma" w:hAnsi="Tahoma" w:cs="Tahoma"/>
          <w:sz w:val="28"/>
          <w:szCs w:val="28"/>
        </w:rPr>
        <w:t xml:space="preserve">an identical scenario in the case of </w:t>
      </w:r>
      <w:r w:rsidR="00F84663" w:rsidRPr="0058698A">
        <w:rPr>
          <w:rFonts w:ascii="Tahoma" w:hAnsi="Tahoma" w:cs="Tahoma"/>
          <w:b/>
          <w:sz w:val="28"/>
          <w:szCs w:val="28"/>
        </w:rPr>
        <w:t>Joseph Severin Mtega @ Zungu Vs. Republic</w:t>
      </w:r>
      <w:r w:rsidR="00F84663">
        <w:rPr>
          <w:rFonts w:ascii="Tahoma" w:hAnsi="Tahoma" w:cs="Tahoma"/>
          <w:sz w:val="28"/>
          <w:szCs w:val="28"/>
        </w:rPr>
        <w:t xml:space="preserve">, Criminal Appeal No. 60 of 2012, (CAT Iringa) (unreported) where one Dominicus Msanga (PW1) who was operating transportation business using a motorcycle not belonging to him was robbed </w:t>
      </w:r>
      <w:r w:rsidR="002642DB">
        <w:rPr>
          <w:rFonts w:ascii="Tahoma" w:hAnsi="Tahoma" w:cs="Tahoma"/>
          <w:sz w:val="28"/>
          <w:szCs w:val="28"/>
        </w:rPr>
        <w:t>of it by</w:t>
      </w:r>
      <w:r w:rsidR="00F84663">
        <w:rPr>
          <w:rFonts w:ascii="Tahoma" w:hAnsi="Tahoma" w:cs="Tahoma"/>
          <w:sz w:val="28"/>
          <w:szCs w:val="28"/>
        </w:rPr>
        <w:t xml:space="preserve"> </w:t>
      </w:r>
      <w:r w:rsidR="00FC42BC">
        <w:rPr>
          <w:rFonts w:ascii="Tahoma" w:hAnsi="Tahoma" w:cs="Tahoma"/>
          <w:sz w:val="28"/>
          <w:szCs w:val="28"/>
        </w:rPr>
        <w:t>Severin Mtega @ Z</w:t>
      </w:r>
      <w:r w:rsidR="002642DB">
        <w:rPr>
          <w:rFonts w:ascii="Tahoma" w:hAnsi="Tahoma" w:cs="Tahoma"/>
          <w:sz w:val="28"/>
          <w:szCs w:val="28"/>
        </w:rPr>
        <w:t>ungu</w:t>
      </w:r>
      <w:r w:rsidR="00C116AC">
        <w:rPr>
          <w:rFonts w:ascii="Tahoma" w:hAnsi="Tahoma" w:cs="Tahoma"/>
          <w:sz w:val="28"/>
          <w:szCs w:val="28"/>
        </w:rPr>
        <w:t xml:space="preserve"> </w:t>
      </w:r>
      <w:r w:rsidR="002642DB">
        <w:rPr>
          <w:rFonts w:ascii="Tahoma" w:hAnsi="Tahoma" w:cs="Tahoma"/>
          <w:sz w:val="28"/>
          <w:szCs w:val="28"/>
        </w:rPr>
        <w:t>who</w:t>
      </w:r>
      <w:r w:rsidR="005701B8">
        <w:rPr>
          <w:rFonts w:ascii="Tahoma" w:hAnsi="Tahoma" w:cs="Tahoma"/>
          <w:sz w:val="28"/>
          <w:szCs w:val="28"/>
        </w:rPr>
        <w:t>m the latter</w:t>
      </w:r>
      <w:r w:rsidR="002642DB">
        <w:rPr>
          <w:rFonts w:ascii="Tahoma" w:hAnsi="Tahoma" w:cs="Tahoma"/>
          <w:sz w:val="28"/>
          <w:szCs w:val="28"/>
        </w:rPr>
        <w:t xml:space="preserve"> had hired to take him from Ml</w:t>
      </w:r>
      <w:r w:rsidR="00F80FDE">
        <w:rPr>
          <w:rFonts w:ascii="Tahoma" w:hAnsi="Tahoma" w:cs="Tahoma"/>
          <w:sz w:val="28"/>
          <w:szCs w:val="28"/>
        </w:rPr>
        <w:t>a</w:t>
      </w:r>
      <w:r w:rsidR="002642DB">
        <w:rPr>
          <w:rFonts w:ascii="Tahoma" w:hAnsi="Tahoma" w:cs="Tahoma"/>
          <w:sz w:val="28"/>
          <w:szCs w:val="28"/>
        </w:rPr>
        <w:t xml:space="preserve">ngali to Madope. Amidst their journey, </w:t>
      </w:r>
      <w:r w:rsidR="00F80FDE">
        <w:rPr>
          <w:rFonts w:ascii="Tahoma" w:hAnsi="Tahoma" w:cs="Tahoma"/>
          <w:sz w:val="28"/>
          <w:szCs w:val="28"/>
        </w:rPr>
        <w:t xml:space="preserve">the appellant assaulted PW1 using a bush knife he had and made away with the motorcycle. Severin Mtega @ Zungu </w:t>
      </w:r>
      <w:r w:rsidR="00C116AC">
        <w:rPr>
          <w:rFonts w:ascii="Tahoma" w:hAnsi="Tahoma" w:cs="Tahoma"/>
          <w:sz w:val="28"/>
          <w:szCs w:val="28"/>
        </w:rPr>
        <w:t xml:space="preserve">was charged with the offence of armed robbery. He was convicted and was sentenced to thirty years imprisonment and his appeal to the High Court was unsuccessful. </w:t>
      </w:r>
      <w:r w:rsidR="00F84663">
        <w:rPr>
          <w:rFonts w:ascii="Tahoma" w:hAnsi="Tahoma" w:cs="Tahoma"/>
          <w:sz w:val="28"/>
          <w:szCs w:val="28"/>
        </w:rPr>
        <w:t xml:space="preserve">On appeal to the Court the appellant raised as a ground that </w:t>
      </w:r>
      <w:r w:rsidR="00F84663" w:rsidRPr="00F55F0B">
        <w:rPr>
          <w:rFonts w:ascii="Tahoma" w:hAnsi="Tahoma" w:cs="Tahoma"/>
          <w:b/>
          <w:sz w:val="28"/>
          <w:szCs w:val="28"/>
        </w:rPr>
        <w:t>ownership of the motorcycle was not proved</w:t>
      </w:r>
      <w:r w:rsidR="00F84663">
        <w:rPr>
          <w:rFonts w:ascii="Tahoma" w:hAnsi="Tahoma" w:cs="Tahoma"/>
          <w:sz w:val="28"/>
          <w:szCs w:val="28"/>
        </w:rPr>
        <w:t>.</w:t>
      </w:r>
      <w:r w:rsidR="00EC4FE3">
        <w:rPr>
          <w:rFonts w:ascii="Tahoma" w:hAnsi="Tahoma" w:cs="Tahoma"/>
          <w:sz w:val="28"/>
          <w:szCs w:val="28"/>
        </w:rPr>
        <w:t xml:space="preserve"> The Court held that the appellant stole the motorcycle from PW1 who was in possession of it hence was a special owner and that what the appellant did constituted theft</w:t>
      </w:r>
      <w:r w:rsidR="00F75F94">
        <w:rPr>
          <w:rFonts w:ascii="Tahoma" w:hAnsi="Tahoma" w:cs="Tahoma"/>
          <w:sz w:val="28"/>
          <w:szCs w:val="28"/>
        </w:rPr>
        <w:t xml:space="preserve"> as defined in section 258 (1) of the Penal Code. The Court went further to state that;</w:t>
      </w:r>
    </w:p>
    <w:p w:rsidR="00085FD9" w:rsidRDefault="00F44F4E" w:rsidP="002A00D8">
      <w:pPr>
        <w:spacing w:after="240" w:line="360" w:lineRule="auto"/>
        <w:ind w:left="1152" w:right="1152"/>
        <w:jc w:val="both"/>
        <w:rPr>
          <w:rFonts w:ascii="Tahoma" w:hAnsi="Tahoma" w:cs="Tahoma"/>
          <w:sz w:val="28"/>
          <w:szCs w:val="28"/>
        </w:rPr>
      </w:pPr>
      <w:r>
        <w:rPr>
          <w:rFonts w:ascii="Tahoma" w:hAnsi="Tahoma" w:cs="Tahoma"/>
          <w:sz w:val="28"/>
          <w:szCs w:val="28"/>
        </w:rPr>
        <w:t>”</w:t>
      </w:r>
      <w:r w:rsidR="00085FD9" w:rsidRPr="00E57520">
        <w:rPr>
          <w:rFonts w:ascii="Tahoma" w:hAnsi="Tahoma" w:cs="Tahoma"/>
          <w:i/>
          <w:sz w:val="28"/>
          <w:szCs w:val="28"/>
        </w:rPr>
        <w:t xml:space="preserve">We agree with Mr. Nchimbi to the effect that it was immaterial whether the motorcycle was owned by the mission or not. As PW1 was the one who possessed </w:t>
      </w:r>
      <w:r w:rsidR="00085FD9" w:rsidRPr="00E57520">
        <w:rPr>
          <w:rFonts w:ascii="Tahoma" w:hAnsi="Tahoma" w:cs="Tahoma"/>
          <w:i/>
          <w:sz w:val="28"/>
          <w:szCs w:val="28"/>
        </w:rPr>
        <w:lastRenderedPageBreak/>
        <w:t>the motorcycle at the time of robbery, it was immaterial to prove ownership.”</w:t>
      </w:r>
      <w:r w:rsidR="00085FD9">
        <w:rPr>
          <w:rFonts w:ascii="Tahoma" w:hAnsi="Tahoma" w:cs="Tahoma"/>
          <w:sz w:val="28"/>
          <w:szCs w:val="28"/>
        </w:rPr>
        <w:t xml:space="preserve"> </w:t>
      </w:r>
    </w:p>
    <w:p w:rsidR="00434E3B" w:rsidRDefault="00144122" w:rsidP="00862FD6">
      <w:pPr>
        <w:spacing w:line="480" w:lineRule="auto"/>
        <w:ind w:firstLine="720"/>
        <w:jc w:val="both"/>
        <w:rPr>
          <w:rFonts w:ascii="Tahoma" w:hAnsi="Tahoma" w:cs="Tahoma"/>
          <w:sz w:val="28"/>
          <w:szCs w:val="28"/>
        </w:rPr>
      </w:pPr>
      <w:r>
        <w:rPr>
          <w:rFonts w:ascii="Tahoma" w:hAnsi="Tahoma" w:cs="Tahoma"/>
          <w:sz w:val="28"/>
          <w:szCs w:val="28"/>
        </w:rPr>
        <w:t xml:space="preserve">In the present case the </w:t>
      </w:r>
      <w:r w:rsidR="00857543">
        <w:rPr>
          <w:rFonts w:ascii="Tahoma" w:hAnsi="Tahoma" w:cs="Tahoma"/>
          <w:sz w:val="28"/>
          <w:szCs w:val="28"/>
        </w:rPr>
        <w:t>motorcycles</w:t>
      </w:r>
      <w:r>
        <w:rPr>
          <w:rFonts w:ascii="Tahoma" w:hAnsi="Tahoma" w:cs="Tahoma"/>
          <w:sz w:val="28"/>
          <w:szCs w:val="28"/>
        </w:rPr>
        <w:t xml:space="preserve"> were stolen from</w:t>
      </w:r>
      <w:r w:rsidR="00857543">
        <w:rPr>
          <w:rFonts w:ascii="Tahoma" w:hAnsi="Tahoma" w:cs="Tahoma"/>
          <w:sz w:val="28"/>
          <w:szCs w:val="28"/>
        </w:rPr>
        <w:t xml:space="preserve"> PW1 who had possession of them but they belonged to PW7. PW1 was</w:t>
      </w:r>
      <w:r w:rsidR="00EE59A6">
        <w:rPr>
          <w:rFonts w:ascii="Tahoma" w:hAnsi="Tahoma" w:cs="Tahoma"/>
          <w:sz w:val="28"/>
          <w:szCs w:val="28"/>
        </w:rPr>
        <w:t>,</w:t>
      </w:r>
      <w:r w:rsidR="00857543">
        <w:rPr>
          <w:rFonts w:ascii="Tahoma" w:hAnsi="Tahoma" w:cs="Tahoma"/>
          <w:sz w:val="28"/>
          <w:szCs w:val="28"/>
        </w:rPr>
        <w:t xml:space="preserve"> then</w:t>
      </w:r>
      <w:r w:rsidR="00EE59A6">
        <w:rPr>
          <w:rFonts w:ascii="Tahoma" w:hAnsi="Tahoma" w:cs="Tahoma"/>
          <w:sz w:val="28"/>
          <w:szCs w:val="28"/>
        </w:rPr>
        <w:t>,</w:t>
      </w:r>
      <w:r w:rsidR="00857543">
        <w:rPr>
          <w:rFonts w:ascii="Tahoma" w:hAnsi="Tahoma" w:cs="Tahoma"/>
          <w:sz w:val="28"/>
          <w:szCs w:val="28"/>
        </w:rPr>
        <w:t xml:space="preserve"> a special owner or constructive owner.  Indication of PW1 as owner in the charge did not </w:t>
      </w:r>
      <w:r w:rsidR="00EE59A6">
        <w:rPr>
          <w:rFonts w:ascii="Tahoma" w:hAnsi="Tahoma" w:cs="Tahoma"/>
          <w:sz w:val="28"/>
          <w:szCs w:val="28"/>
        </w:rPr>
        <w:t xml:space="preserve">therefore </w:t>
      </w:r>
      <w:r w:rsidR="00857543">
        <w:rPr>
          <w:rFonts w:ascii="Tahoma" w:hAnsi="Tahoma" w:cs="Tahoma"/>
          <w:sz w:val="28"/>
          <w:szCs w:val="28"/>
        </w:rPr>
        <w:t xml:space="preserve">affect its validity and the </w:t>
      </w:r>
      <w:r w:rsidR="00EE59A6">
        <w:rPr>
          <w:rFonts w:ascii="Tahoma" w:hAnsi="Tahoma" w:cs="Tahoma"/>
          <w:sz w:val="28"/>
          <w:szCs w:val="28"/>
        </w:rPr>
        <w:t xml:space="preserve">mere fact that the </w:t>
      </w:r>
      <w:r w:rsidR="00857543">
        <w:rPr>
          <w:rFonts w:ascii="Tahoma" w:hAnsi="Tahoma" w:cs="Tahoma"/>
          <w:sz w:val="28"/>
          <w:szCs w:val="28"/>
        </w:rPr>
        <w:t xml:space="preserve">evidence </w:t>
      </w:r>
      <w:r w:rsidR="00EE59A6">
        <w:rPr>
          <w:rFonts w:ascii="Tahoma" w:hAnsi="Tahoma" w:cs="Tahoma"/>
          <w:sz w:val="28"/>
          <w:szCs w:val="28"/>
        </w:rPr>
        <w:t>showed</w:t>
      </w:r>
      <w:r w:rsidR="00CD09B5">
        <w:rPr>
          <w:rFonts w:ascii="Tahoma" w:hAnsi="Tahoma" w:cs="Tahoma"/>
          <w:sz w:val="28"/>
          <w:szCs w:val="28"/>
        </w:rPr>
        <w:t xml:space="preserve"> PW7 as owner cannot </w:t>
      </w:r>
      <w:r w:rsidR="00857543">
        <w:rPr>
          <w:rFonts w:ascii="Tahoma" w:hAnsi="Tahoma" w:cs="Tahoma"/>
          <w:sz w:val="28"/>
          <w:szCs w:val="28"/>
        </w:rPr>
        <w:t xml:space="preserve">be said to </w:t>
      </w:r>
      <w:r w:rsidR="00EE59A6">
        <w:rPr>
          <w:rFonts w:ascii="Tahoma" w:hAnsi="Tahoma" w:cs="Tahoma"/>
          <w:sz w:val="28"/>
          <w:szCs w:val="28"/>
        </w:rPr>
        <w:t xml:space="preserve">be </w:t>
      </w:r>
      <w:r w:rsidR="00857543">
        <w:rPr>
          <w:rFonts w:ascii="Tahoma" w:hAnsi="Tahoma" w:cs="Tahoma"/>
          <w:sz w:val="28"/>
          <w:szCs w:val="28"/>
        </w:rPr>
        <w:t>at variance with the charge.</w:t>
      </w:r>
      <w:r w:rsidR="001B566A">
        <w:rPr>
          <w:rFonts w:ascii="Tahoma" w:hAnsi="Tahoma" w:cs="Tahoma"/>
          <w:sz w:val="28"/>
          <w:szCs w:val="28"/>
        </w:rPr>
        <w:t xml:space="preserve"> </w:t>
      </w:r>
      <w:r w:rsidR="00F632AA">
        <w:rPr>
          <w:rFonts w:ascii="Tahoma" w:hAnsi="Tahoma" w:cs="Tahoma"/>
          <w:sz w:val="28"/>
          <w:szCs w:val="28"/>
        </w:rPr>
        <w:t xml:space="preserve">We therefore agree with the learned Senior State Attorney that at the time of robbery the motorcycles were in constructive ownership of PW1 as defined in the cited case of </w:t>
      </w:r>
      <w:r w:rsidR="00F632AA" w:rsidRPr="000648D1">
        <w:rPr>
          <w:rFonts w:ascii="Tahoma" w:hAnsi="Tahoma" w:cs="Tahoma"/>
          <w:b/>
          <w:sz w:val="28"/>
          <w:szCs w:val="28"/>
        </w:rPr>
        <w:t>Simon Ndikulyaka’s</w:t>
      </w:r>
      <w:r w:rsidR="00F632AA">
        <w:rPr>
          <w:rFonts w:ascii="Tahoma" w:hAnsi="Tahoma" w:cs="Tahoma"/>
          <w:sz w:val="28"/>
          <w:szCs w:val="28"/>
        </w:rPr>
        <w:t xml:space="preserve"> case (supra). </w:t>
      </w:r>
      <w:r w:rsidR="001B566A">
        <w:rPr>
          <w:rFonts w:ascii="Tahoma" w:hAnsi="Tahoma" w:cs="Tahoma"/>
          <w:sz w:val="28"/>
          <w:szCs w:val="28"/>
        </w:rPr>
        <w:t xml:space="preserve">Ground 2 </w:t>
      </w:r>
      <w:r w:rsidR="00862FD6">
        <w:rPr>
          <w:rFonts w:ascii="Tahoma" w:hAnsi="Tahoma" w:cs="Tahoma"/>
          <w:sz w:val="28"/>
          <w:szCs w:val="28"/>
        </w:rPr>
        <w:t>of appeal lack</w:t>
      </w:r>
      <w:r w:rsidR="008E6510">
        <w:rPr>
          <w:rFonts w:ascii="Tahoma" w:hAnsi="Tahoma" w:cs="Tahoma"/>
          <w:sz w:val="28"/>
          <w:szCs w:val="28"/>
        </w:rPr>
        <w:t>s</w:t>
      </w:r>
      <w:r w:rsidR="001B566A">
        <w:rPr>
          <w:rFonts w:ascii="Tahoma" w:hAnsi="Tahoma" w:cs="Tahoma"/>
          <w:sz w:val="28"/>
          <w:szCs w:val="28"/>
        </w:rPr>
        <w:t xml:space="preserve"> merit an</w:t>
      </w:r>
      <w:r w:rsidR="00862FD6">
        <w:rPr>
          <w:rFonts w:ascii="Tahoma" w:hAnsi="Tahoma" w:cs="Tahoma"/>
          <w:sz w:val="28"/>
          <w:szCs w:val="28"/>
        </w:rPr>
        <w:t xml:space="preserve">d </w:t>
      </w:r>
      <w:r w:rsidR="008E6510">
        <w:rPr>
          <w:rFonts w:ascii="Tahoma" w:hAnsi="Tahoma" w:cs="Tahoma"/>
          <w:sz w:val="28"/>
          <w:szCs w:val="28"/>
        </w:rPr>
        <w:t>is</w:t>
      </w:r>
      <w:r w:rsidR="001B566A">
        <w:rPr>
          <w:rFonts w:ascii="Tahoma" w:hAnsi="Tahoma" w:cs="Tahoma"/>
          <w:sz w:val="28"/>
          <w:szCs w:val="28"/>
        </w:rPr>
        <w:t xml:space="preserve"> dismissed.</w:t>
      </w:r>
    </w:p>
    <w:p w:rsidR="00434E3B" w:rsidRDefault="00140FFC" w:rsidP="00C00518">
      <w:pPr>
        <w:spacing w:line="480" w:lineRule="auto"/>
        <w:ind w:firstLine="720"/>
        <w:jc w:val="both"/>
        <w:rPr>
          <w:rFonts w:ascii="Tahoma" w:hAnsi="Tahoma" w:cs="Tahoma"/>
          <w:sz w:val="28"/>
          <w:szCs w:val="28"/>
        </w:rPr>
      </w:pPr>
      <w:r>
        <w:rPr>
          <w:rFonts w:ascii="Tahoma" w:hAnsi="Tahoma" w:cs="Tahoma"/>
          <w:sz w:val="28"/>
          <w:szCs w:val="28"/>
        </w:rPr>
        <w:t>Without much ado</w:t>
      </w:r>
      <w:r w:rsidR="001F2565">
        <w:rPr>
          <w:rFonts w:ascii="Tahoma" w:hAnsi="Tahoma" w:cs="Tahoma"/>
          <w:sz w:val="28"/>
          <w:szCs w:val="28"/>
        </w:rPr>
        <w:t>, g</w:t>
      </w:r>
      <w:r w:rsidR="004165E4">
        <w:rPr>
          <w:rFonts w:ascii="Tahoma" w:hAnsi="Tahoma" w:cs="Tahoma"/>
          <w:sz w:val="28"/>
          <w:szCs w:val="28"/>
        </w:rPr>
        <w:t xml:space="preserve">round 5 of appeal is without any merit. </w:t>
      </w:r>
      <w:r>
        <w:rPr>
          <w:rFonts w:ascii="Tahoma" w:hAnsi="Tahoma" w:cs="Tahoma"/>
          <w:sz w:val="28"/>
          <w:szCs w:val="28"/>
        </w:rPr>
        <w:t xml:space="preserve">As rightly argued by the learned senior State Attorney, pages 43 and 44 of the record of appeal </w:t>
      </w:r>
      <w:r w:rsidR="00FC42BC">
        <w:rPr>
          <w:rFonts w:ascii="Tahoma" w:hAnsi="Tahoma" w:cs="Tahoma"/>
          <w:sz w:val="28"/>
          <w:szCs w:val="28"/>
        </w:rPr>
        <w:t>speak</w:t>
      </w:r>
      <w:r w:rsidR="004165E4">
        <w:rPr>
          <w:rFonts w:ascii="Tahoma" w:hAnsi="Tahoma" w:cs="Tahoma"/>
          <w:sz w:val="28"/>
          <w:szCs w:val="28"/>
        </w:rPr>
        <w:t xml:space="preserve"> it all that</w:t>
      </w:r>
      <w:r w:rsidR="00FC42BC">
        <w:rPr>
          <w:rFonts w:ascii="Tahoma" w:hAnsi="Tahoma" w:cs="Tahoma"/>
          <w:sz w:val="28"/>
          <w:szCs w:val="28"/>
        </w:rPr>
        <w:t>,</w:t>
      </w:r>
      <w:r w:rsidR="004165E4">
        <w:rPr>
          <w:rFonts w:ascii="Tahoma" w:hAnsi="Tahoma" w:cs="Tahoma"/>
          <w:sz w:val="28"/>
          <w:szCs w:val="28"/>
        </w:rPr>
        <w:t xml:space="preserve"> the record of search and the certificate of seizure </w:t>
      </w:r>
      <w:r>
        <w:rPr>
          <w:rFonts w:ascii="Tahoma" w:hAnsi="Tahoma" w:cs="Tahoma"/>
          <w:sz w:val="28"/>
          <w:szCs w:val="28"/>
        </w:rPr>
        <w:t>were tendered and admitted as exhibit  PIII collectively.</w:t>
      </w:r>
    </w:p>
    <w:p w:rsidR="00434E3B" w:rsidRDefault="00434E3B" w:rsidP="00C00518">
      <w:pPr>
        <w:spacing w:line="480" w:lineRule="auto"/>
        <w:ind w:firstLine="720"/>
        <w:jc w:val="both"/>
        <w:rPr>
          <w:rFonts w:ascii="Tahoma" w:hAnsi="Tahoma" w:cs="Tahoma"/>
          <w:sz w:val="28"/>
          <w:szCs w:val="28"/>
        </w:rPr>
      </w:pPr>
      <w:r>
        <w:rPr>
          <w:rFonts w:ascii="Tahoma" w:hAnsi="Tahoma" w:cs="Tahoma"/>
          <w:sz w:val="28"/>
          <w:szCs w:val="28"/>
        </w:rPr>
        <w:t xml:space="preserve">We </w:t>
      </w:r>
      <w:r w:rsidR="00553FCC">
        <w:rPr>
          <w:rFonts w:ascii="Tahoma" w:hAnsi="Tahoma" w:cs="Tahoma"/>
          <w:sz w:val="28"/>
          <w:szCs w:val="28"/>
        </w:rPr>
        <w:t xml:space="preserve">now turn to consider grounds 2 and 7 </w:t>
      </w:r>
      <w:r w:rsidR="00B3496B">
        <w:rPr>
          <w:rFonts w:ascii="Tahoma" w:hAnsi="Tahoma" w:cs="Tahoma"/>
          <w:sz w:val="28"/>
          <w:szCs w:val="28"/>
        </w:rPr>
        <w:t xml:space="preserve">of appeal. We </w:t>
      </w:r>
      <w:r>
        <w:rPr>
          <w:rFonts w:ascii="Tahoma" w:hAnsi="Tahoma" w:cs="Tahoma"/>
          <w:sz w:val="28"/>
          <w:szCs w:val="28"/>
        </w:rPr>
        <w:t xml:space="preserve">are clear in our minds that the conviction of the appellant was grounded on the doctrine of recent possession. The compelling circumstances that led to the </w:t>
      </w:r>
      <w:r w:rsidR="00B519CD">
        <w:rPr>
          <w:rFonts w:ascii="Tahoma" w:hAnsi="Tahoma" w:cs="Tahoma"/>
          <w:sz w:val="28"/>
          <w:szCs w:val="28"/>
        </w:rPr>
        <w:t>invocation</w:t>
      </w:r>
      <w:r w:rsidR="00FE631B">
        <w:rPr>
          <w:rFonts w:ascii="Tahoma" w:hAnsi="Tahoma" w:cs="Tahoma"/>
          <w:sz w:val="28"/>
          <w:szCs w:val="28"/>
        </w:rPr>
        <w:t xml:space="preserve"> of that doctrine i</w:t>
      </w:r>
      <w:r w:rsidR="00B519CD">
        <w:rPr>
          <w:rFonts w:ascii="Tahoma" w:hAnsi="Tahoma" w:cs="Tahoma"/>
          <w:sz w:val="28"/>
          <w:szCs w:val="28"/>
        </w:rPr>
        <w:t>s the allegation that the appellant</w:t>
      </w:r>
      <w:r w:rsidR="009B0DB3">
        <w:rPr>
          <w:rFonts w:ascii="Tahoma" w:hAnsi="Tahoma" w:cs="Tahoma"/>
          <w:sz w:val="28"/>
          <w:szCs w:val="28"/>
        </w:rPr>
        <w:t xml:space="preserve"> led</w:t>
      </w:r>
      <w:r>
        <w:rPr>
          <w:rFonts w:ascii="Tahoma" w:hAnsi="Tahoma" w:cs="Tahoma"/>
          <w:sz w:val="28"/>
          <w:szCs w:val="28"/>
        </w:rPr>
        <w:t xml:space="preserve"> the </w:t>
      </w:r>
      <w:r>
        <w:rPr>
          <w:rFonts w:ascii="Tahoma" w:hAnsi="Tahoma" w:cs="Tahoma"/>
          <w:sz w:val="28"/>
          <w:szCs w:val="28"/>
        </w:rPr>
        <w:lastRenderedPageBreak/>
        <w:t>police to the room in which one of the stolen motorcycles was kept</w:t>
      </w:r>
      <w:r w:rsidR="00FE631B">
        <w:rPr>
          <w:rFonts w:ascii="Tahoma" w:hAnsi="Tahoma" w:cs="Tahoma"/>
          <w:sz w:val="28"/>
          <w:szCs w:val="28"/>
        </w:rPr>
        <w:t xml:space="preserve"> and that he failed to give an account </w:t>
      </w:r>
      <w:r w:rsidR="009B0DB3">
        <w:rPr>
          <w:rFonts w:ascii="Tahoma" w:hAnsi="Tahoma" w:cs="Tahoma"/>
          <w:sz w:val="28"/>
          <w:szCs w:val="28"/>
        </w:rPr>
        <w:t xml:space="preserve">of </w:t>
      </w:r>
      <w:r w:rsidR="00FE631B">
        <w:rPr>
          <w:rFonts w:ascii="Tahoma" w:hAnsi="Tahoma" w:cs="Tahoma"/>
          <w:sz w:val="28"/>
          <w:szCs w:val="28"/>
        </w:rPr>
        <w:t>how he came by it</w:t>
      </w:r>
      <w:r>
        <w:rPr>
          <w:rFonts w:ascii="Tahoma" w:hAnsi="Tahoma" w:cs="Tahoma"/>
          <w:sz w:val="28"/>
          <w:szCs w:val="28"/>
        </w:rPr>
        <w:t>.</w:t>
      </w:r>
    </w:p>
    <w:p w:rsidR="00851A9D" w:rsidRDefault="00016728" w:rsidP="00C00518">
      <w:pPr>
        <w:spacing w:line="480" w:lineRule="auto"/>
        <w:ind w:firstLine="720"/>
        <w:jc w:val="both"/>
        <w:rPr>
          <w:rFonts w:ascii="Tahoma" w:hAnsi="Tahoma" w:cs="Tahoma"/>
          <w:sz w:val="28"/>
          <w:szCs w:val="28"/>
        </w:rPr>
      </w:pPr>
      <w:r>
        <w:rPr>
          <w:rFonts w:ascii="Tahoma" w:hAnsi="Tahoma" w:cs="Tahoma"/>
          <w:sz w:val="28"/>
          <w:szCs w:val="28"/>
        </w:rPr>
        <w:t xml:space="preserve"> The issue here is whether the doctrine of recent possession was</w:t>
      </w:r>
      <w:r w:rsidR="00851A9D">
        <w:rPr>
          <w:rFonts w:ascii="Tahoma" w:hAnsi="Tahoma" w:cs="Tahoma"/>
          <w:sz w:val="28"/>
          <w:szCs w:val="28"/>
        </w:rPr>
        <w:t>, in the circumstances of this case,</w:t>
      </w:r>
      <w:r>
        <w:rPr>
          <w:rFonts w:ascii="Tahoma" w:hAnsi="Tahoma" w:cs="Tahoma"/>
          <w:sz w:val="28"/>
          <w:szCs w:val="28"/>
        </w:rPr>
        <w:t xml:space="preserve"> rightly invoked.</w:t>
      </w:r>
      <w:r w:rsidR="001A1567">
        <w:rPr>
          <w:rFonts w:ascii="Tahoma" w:hAnsi="Tahoma" w:cs="Tahoma"/>
          <w:sz w:val="28"/>
          <w:szCs w:val="28"/>
        </w:rPr>
        <w:t xml:space="preserve"> </w:t>
      </w:r>
    </w:p>
    <w:p w:rsidR="00016728" w:rsidRDefault="00851A9D" w:rsidP="00C00518">
      <w:pPr>
        <w:spacing w:line="480" w:lineRule="auto"/>
        <w:ind w:firstLine="720"/>
        <w:jc w:val="both"/>
        <w:rPr>
          <w:rFonts w:ascii="Tahoma" w:hAnsi="Tahoma" w:cs="Tahoma"/>
          <w:sz w:val="28"/>
          <w:szCs w:val="28"/>
        </w:rPr>
      </w:pPr>
      <w:r>
        <w:rPr>
          <w:rFonts w:ascii="Tahoma" w:hAnsi="Tahoma" w:cs="Tahoma"/>
          <w:sz w:val="28"/>
          <w:szCs w:val="28"/>
        </w:rPr>
        <w:t>In resolving the above issue</w:t>
      </w:r>
      <w:r w:rsidR="001A1567">
        <w:rPr>
          <w:rFonts w:ascii="Tahoma" w:hAnsi="Tahoma" w:cs="Tahoma"/>
          <w:sz w:val="28"/>
          <w:szCs w:val="28"/>
        </w:rPr>
        <w:t xml:space="preserve">, we wish to begin by re-stating </w:t>
      </w:r>
      <w:r>
        <w:rPr>
          <w:rFonts w:ascii="Tahoma" w:hAnsi="Tahoma" w:cs="Tahoma"/>
          <w:sz w:val="28"/>
          <w:szCs w:val="28"/>
        </w:rPr>
        <w:t>the factors to be proved for the</w:t>
      </w:r>
      <w:r w:rsidR="001A1567">
        <w:rPr>
          <w:rFonts w:ascii="Tahoma" w:hAnsi="Tahoma" w:cs="Tahoma"/>
          <w:sz w:val="28"/>
          <w:szCs w:val="28"/>
        </w:rPr>
        <w:t xml:space="preserve"> doctrine </w:t>
      </w:r>
      <w:r>
        <w:rPr>
          <w:rFonts w:ascii="Tahoma" w:hAnsi="Tahoma" w:cs="Tahoma"/>
          <w:sz w:val="28"/>
          <w:szCs w:val="28"/>
        </w:rPr>
        <w:t>of recent possession to apply</w:t>
      </w:r>
      <w:r w:rsidR="001A1567">
        <w:rPr>
          <w:rFonts w:ascii="Tahoma" w:hAnsi="Tahoma" w:cs="Tahoma"/>
          <w:sz w:val="28"/>
          <w:szCs w:val="28"/>
        </w:rPr>
        <w:t xml:space="preserve">. The Court in </w:t>
      </w:r>
      <w:r w:rsidR="001A1567" w:rsidRPr="00057603">
        <w:rPr>
          <w:rFonts w:ascii="Tahoma" w:hAnsi="Tahoma" w:cs="Tahoma"/>
          <w:b/>
          <w:sz w:val="28"/>
          <w:szCs w:val="28"/>
        </w:rPr>
        <w:t>Joseph Mkumbwa’s</w:t>
      </w:r>
      <w:r w:rsidR="00D22D73">
        <w:rPr>
          <w:rFonts w:ascii="Tahoma" w:hAnsi="Tahoma" w:cs="Tahoma"/>
          <w:sz w:val="28"/>
          <w:szCs w:val="28"/>
        </w:rPr>
        <w:t xml:space="preserve"> case (supra) promulgated</w:t>
      </w:r>
      <w:r w:rsidR="001A1567">
        <w:rPr>
          <w:rFonts w:ascii="Tahoma" w:hAnsi="Tahoma" w:cs="Tahoma"/>
          <w:sz w:val="28"/>
          <w:szCs w:val="28"/>
        </w:rPr>
        <w:t xml:space="preserve"> the requisite factors which must be proven for the doctrine to apply thus:</w:t>
      </w:r>
    </w:p>
    <w:p w:rsidR="001F4102" w:rsidRPr="006B289D" w:rsidRDefault="004156B4" w:rsidP="008745DF">
      <w:pPr>
        <w:spacing w:after="240" w:line="360" w:lineRule="auto"/>
        <w:ind w:left="1152" w:right="1152"/>
        <w:jc w:val="both"/>
        <w:rPr>
          <w:rFonts w:ascii="Tahoma" w:hAnsi="Tahoma" w:cs="Tahoma"/>
          <w:sz w:val="28"/>
          <w:szCs w:val="28"/>
        </w:rPr>
      </w:pPr>
      <w:r>
        <w:rPr>
          <w:rFonts w:ascii="Tahoma" w:hAnsi="Tahoma" w:cs="Tahoma"/>
          <w:i/>
          <w:sz w:val="28"/>
          <w:szCs w:val="28"/>
        </w:rPr>
        <w:t>“</w:t>
      </w:r>
      <w:r w:rsidR="00DD0283" w:rsidRPr="0055061E">
        <w:rPr>
          <w:rFonts w:ascii="Tahoma" w:hAnsi="Tahoma" w:cs="Tahoma"/>
          <w:i/>
          <w:sz w:val="28"/>
          <w:szCs w:val="28"/>
        </w:rPr>
        <w:t>Where a</w:t>
      </w:r>
      <w:r w:rsidR="00582C28" w:rsidRPr="0055061E">
        <w:rPr>
          <w:rFonts w:ascii="Tahoma" w:hAnsi="Tahoma" w:cs="Tahoma"/>
          <w:i/>
          <w:sz w:val="28"/>
          <w:szCs w:val="28"/>
        </w:rPr>
        <w:t xml:space="preserve"> </w:t>
      </w:r>
      <w:r w:rsidR="00DD0283" w:rsidRPr="0055061E">
        <w:rPr>
          <w:rFonts w:ascii="Tahoma" w:hAnsi="Tahoma" w:cs="Tahoma"/>
          <w:i/>
          <w:sz w:val="28"/>
          <w:szCs w:val="28"/>
        </w:rPr>
        <w:t xml:space="preserve">person is found in possession of a property recently stolen or unlawfully obtained, he is presumed to have committed the offence connected </w:t>
      </w:r>
      <w:r w:rsidR="00EF0355" w:rsidRPr="0055061E">
        <w:rPr>
          <w:rFonts w:ascii="Tahoma" w:hAnsi="Tahoma" w:cs="Tahoma"/>
          <w:i/>
          <w:sz w:val="28"/>
          <w:szCs w:val="28"/>
        </w:rPr>
        <w:t>with the</w:t>
      </w:r>
      <w:r w:rsidR="00DD0283" w:rsidRPr="0055061E">
        <w:rPr>
          <w:rFonts w:ascii="Tahoma" w:hAnsi="Tahoma" w:cs="Tahoma"/>
          <w:i/>
          <w:sz w:val="28"/>
          <w:szCs w:val="28"/>
        </w:rPr>
        <w:t xml:space="preserve"> person or place wherefrom the property was obtained. For the doctrine to apply as a</w:t>
      </w:r>
      <w:r w:rsidR="00582C28" w:rsidRPr="0055061E">
        <w:rPr>
          <w:rFonts w:ascii="Tahoma" w:hAnsi="Tahoma" w:cs="Tahoma"/>
          <w:i/>
          <w:sz w:val="28"/>
          <w:szCs w:val="28"/>
        </w:rPr>
        <w:t xml:space="preserve"> </w:t>
      </w:r>
      <w:r w:rsidR="00DD0283" w:rsidRPr="0055061E">
        <w:rPr>
          <w:rFonts w:ascii="Tahoma" w:hAnsi="Tahoma" w:cs="Tahoma"/>
          <w:i/>
          <w:sz w:val="28"/>
          <w:szCs w:val="28"/>
        </w:rPr>
        <w:t>basis of conv</w:t>
      </w:r>
      <w:r w:rsidR="00582C28" w:rsidRPr="0055061E">
        <w:rPr>
          <w:rFonts w:ascii="Tahoma" w:hAnsi="Tahoma" w:cs="Tahoma"/>
          <w:i/>
          <w:sz w:val="28"/>
          <w:szCs w:val="28"/>
        </w:rPr>
        <w:t xml:space="preserve">iction, it must be proved, </w:t>
      </w:r>
      <w:r w:rsidR="00582C28" w:rsidRPr="00E633C0">
        <w:rPr>
          <w:rFonts w:ascii="Tahoma" w:hAnsi="Tahoma" w:cs="Tahoma"/>
          <w:b/>
          <w:i/>
          <w:sz w:val="28"/>
          <w:szCs w:val="28"/>
        </w:rPr>
        <w:t>f</w:t>
      </w:r>
      <w:r w:rsidR="00DD0283" w:rsidRPr="00E633C0">
        <w:rPr>
          <w:rFonts w:ascii="Tahoma" w:hAnsi="Tahoma" w:cs="Tahoma"/>
          <w:b/>
          <w:i/>
          <w:sz w:val="28"/>
          <w:szCs w:val="28"/>
        </w:rPr>
        <w:t>irst,</w:t>
      </w:r>
      <w:r w:rsidR="00DD0283" w:rsidRPr="0055061E">
        <w:rPr>
          <w:rFonts w:ascii="Tahoma" w:hAnsi="Tahoma" w:cs="Tahoma"/>
          <w:i/>
          <w:sz w:val="28"/>
          <w:szCs w:val="28"/>
        </w:rPr>
        <w:t xml:space="preserve"> </w:t>
      </w:r>
      <w:r w:rsidR="00DD0283" w:rsidRPr="006B289D">
        <w:rPr>
          <w:rFonts w:ascii="Tahoma" w:hAnsi="Tahoma" w:cs="Tahoma"/>
          <w:b/>
          <w:i/>
          <w:sz w:val="28"/>
          <w:szCs w:val="28"/>
        </w:rPr>
        <w:t>that the property w</w:t>
      </w:r>
      <w:r w:rsidR="00582C28" w:rsidRPr="006B289D">
        <w:rPr>
          <w:rFonts w:ascii="Tahoma" w:hAnsi="Tahoma" w:cs="Tahoma"/>
          <w:b/>
          <w:i/>
          <w:sz w:val="28"/>
          <w:szCs w:val="28"/>
        </w:rPr>
        <w:t>as found with the suspect</w:t>
      </w:r>
      <w:r w:rsidR="00582C28" w:rsidRPr="0055061E">
        <w:rPr>
          <w:rFonts w:ascii="Tahoma" w:hAnsi="Tahoma" w:cs="Tahoma"/>
          <w:i/>
          <w:sz w:val="28"/>
          <w:szCs w:val="28"/>
        </w:rPr>
        <w:t xml:space="preserve">, </w:t>
      </w:r>
      <w:r w:rsidR="00582C28" w:rsidRPr="00E633C0">
        <w:rPr>
          <w:rFonts w:ascii="Tahoma" w:hAnsi="Tahoma" w:cs="Tahoma"/>
          <w:b/>
          <w:i/>
          <w:sz w:val="28"/>
          <w:szCs w:val="28"/>
        </w:rPr>
        <w:t>s</w:t>
      </w:r>
      <w:r w:rsidR="00DD0283" w:rsidRPr="00E633C0">
        <w:rPr>
          <w:rFonts w:ascii="Tahoma" w:hAnsi="Tahoma" w:cs="Tahoma"/>
          <w:b/>
          <w:i/>
          <w:sz w:val="28"/>
          <w:szCs w:val="28"/>
        </w:rPr>
        <w:t>econd</w:t>
      </w:r>
      <w:r w:rsidR="00DD0283" w:rsidRPr="0055061E">
        <w:rPr>
          <w:rFonts w:ascii="Tahoma" w:hAnsi="Tahoma" w:cs="Tahoma"/>
          <w:i/>
          <w:sz w:val="28"/>
          <w:szCs w:val="28"/>
        </w:rPr>
        <w:t xml:space="preserve">, that the property is positively proved to be the property of the complainant, </w:t>
      </w:r>
      <w:r w:rsidR="00DD0283" w:rsidRPr="00E633C0">
        <w:rPr>
          <w:rFonts w:ascii="Tahoma" w:hAnsi="Tahoma" w:cs="Tahoma"/>
          <w:b/>
          <w:i/>
          <w:sz w:val="28"/>
          <w:szCs w:val="28"/>
        </w:rPr>
        <w:t>third</w:t>
      </w:r>
      <w:r w:rsidR="00DD0283" w:rsidRPr="00E633C0">
        <w:rPr>
          <w:rFonts w:ascii="Tahoma" w:hAnsi="Tahoma" w:cs="Tahoma"/>
          <w:i/>
          <w:sz w:val="28"/>
          <w:szCs w:val="28"/>
        </w:rPr>
        <w:t xml:space="preserve">, </w:t>
      </w:r>
      <w:r w:rsidR="00DD0283" w:rsidRPr="0055061E">
        <w:rPr>
          <w:rFonts w:ascii="Tahoma" w:hAnsi="Tahoma" w:cs="Tahoma"/>
          <w:i/>
          <w:sz w:val="28"/>
          <w:szCs w:val="28"/>
        </w:rPr>
        <w:t xml:space="preserve">that the property was recently stolen from the complainant, and </w:t>
      </w:r>
      <w:r w:rsidR="00DD0283" w:rsidRPr="00E633C0">
        <w:rPr>
          <w:rFonts w:ascii="Tahoma" w:hAnsi="Tahoma" w:cs="Tahoma"/>
          <w:b/>
          <w:i/>
          <w:sz w:val="28"/>
          <w:szCs w:val="28"/>
        </w:rPr>
        <w:t>lastly</w:t>
      </w:r>
      <w:r w:rsidR="00DD0283" w:rsidRPr="0055061E">
        <w:rPr>
          <w:rFonts w:ascii="Tahoma" w:hAnsi="Tahoma" w:cs="Tahoma"/>
          <w:i/>
          <w:sz w:val="28"/>
          <w:szCs w:val="28"/>
        </w:rPr>
        <w:t>, that the stolen thing constitutes the subject of</w:t>
      </w:r>
      <w:r w:rsidR="00582C28" w:rsidRPr="0055061E">
        <w:rPr>
          <w:rFonts w:ascii="Tahoma" w:hAnsi="Tahoma" w:cs="Tahoma"/>
          <w:i/>
          <w:sz w:val="28"/>
          <w:szCs w:val="28"/>
        </w:rPr>
        <w:t xml:space="preserve"> the charge against the accused...</w:t>
      </w:r>
      <w:r w:rsidR="001F4102" w:rsidRPr="0055061E">
        <w:rPr>
          <w:rFonts w:ascii="Tahoma" w:hAnsi="Tahoma" w:cs="Tahoma"/>
          <w:i/>
          <w:sz w:val="28"/>
          <w:szCs w:val="28"/>
        </w:rPr>
        <w:t>”</w:t>
      </w:r>
      <w:r w:rsidR="006B289D">
        <w:rPr>
          <w:rFonts w:ascii="Tahoma" w:hAnsi="Tahoma" w:cs="Tahoma"/>
          <w:i/>
          <w:sz w:val="28"/>
          <w:szCs w:val="28"/>
        </w:rPr>
        <w:t xml:space="preserve"> </w:t>
      </w:r>
      <w:r w:rsidR="006B289D">
        <w:rPr>
          <w:rFonts w:ascii="Tahoma" w:hAnsi="Tahoma" w:cs="Tahoma"/>
          <w:sz w:val="28"/>
          <w:szCs w:val="28"/>
        </w:rPr>
        <w:t>(</w:t>
      </w:r>
      <w:r w:rsidR="006B289D" w:rsidRPr="006B289D">
        <w:rPr>
          <w:rFonts w:ascii="Tahoma" w:hAnsi="Tahoma" w:cs="Tahoma"/>
          <w:sz w:val="28"/>
          <w:szCs w:val="28"/>
        </w:rPr>
        <w:t>Emphasis added)</w:t>
      </w:r>
      <w:r w:rsidR="003611C7">
        <w:rPr>
          <w:rFonts w:ascii="Tahoma" w:hAnsi="Tahoma" w:cs="Tahoma"/>
          <w:sz w:val="28"/>
          <w:szCs w:val="28"/>
        </w:rPr>
        <w:t>.</w:t>
      </w:r>
    </w:p>
    <w:p w:rsidR="001F4102" w:rsidRDefault="001F4102" w:rsidP="00405465">
      <w:pPr>
        <w:spacing w:after="0" w:line="480" w:lineRule="auto"/>
        <w:jc w:val="both"/>
        <w:rPr>
          <w:rFonts w:ascii="Tahoma" w:hAnsi="Tahoma" w:cs="Tahoma"/>
          <w:sz w:val="28"/>
          <w:szCs w:val="28"/>
        </w:rPr>
      </w:pPr>
      <w:r>
        <w:rPr>
          <w:rFonts w:ascii="Tahoma" w:hAnsi="Tahoma" w:cs="Tahoma"/>
          <w:sz w:val="28"/>
          <w:szCs w:val="28"/>
        </w:rPr>
        <w:t xml:space="preserve">The Court </w:t>
      </w:r>
      <w:r w:rsidR="006C0976">
        <w:rPr>
          <w:rFonts w:ascii="Tahoma" w:hAnsi="Tahoma" w:cs="Tahoma"/>
          <w:sz w:val="28"/>
          <w:szCs w:val="28"/>
        </w:rPr>
        <w:t xml:space="preserve">went </w:t>
      </w:r>
      <w:r>
        <w:rPr>
          <w:rFonts w:ascii="Tahoma" w:hAnsi="Tahoma" w:cs="Tahoma"/>
          <w:sz w:val="28"/>
          <w:szCs w:val="28"/>
        </w:rPr>
        <w:t>ahead to caution the prosecution that:</w:t>
      </w:r>
    </w:p>
    <w:p w:rsidR="00DD0283" w:rsidRPr="000E455D" w:rsidRDefault="001F4102" w:rsidP="00CA5AB7">
      <w:pPr>
        <w:spacing w:line="360" w:lineRule="auto"/>
        <w:ind w:left="1152" w:right="1152"/>
        <w:jc w:val="both"/>
        <w:rPr>
          <w:rFonts w:ascii="Tahoma" w:hAnsi="Tahoma" w:cs="Tahoma"/>
          <w:i/>
          <w:sz w:val="28"/>
          <w:szCs w:val="28"/>
        </w:rPr>
      </w:pPr>
      <w:r w:rsidRPr="000E455D">
        <w:rPr>
          <w:rFonts w:ascii="Tahoma" w:hAnsi="Tahoma" w:cs="Tahoma"/>
          <w:i/>
          <w:sz w:val="28"/>
          <w:szCs w:val="28"/>
        </w:rPr>
        <w:t>“</w:t>
      </w:r>
      <w:r w:rsidR="00582C28" w:rsidRPr="000E455D">
        <w:rPr>
          <w:rFonts w:ascii="Tahoma" w:hAnsi="Tahoma" w:cs="Tahoma"/>
          <w:i/>
          <w:sz w:val="28"/>
          <w:szCs w:val="28"/>
        </w:rPr>
        <w:t xml:space="preserve">The fact that the accused does not claim to be the owner of the property does not relieve the </w:t>
      </w:r>
      <w:r w:rsidR="00582C28" w:rsidRPr="000E455D">
        <w:rPr>
          <w:rFonts w:ascii="Tahoma" w:hAnsi="Tahoma" w:cs="Tahoma"/>
          <w:i/>
          <w:sz w:val="28"/>
          <w:szCs w:val="28"/>
        </w:rPr>
        <w:lastRenderedPageBreak/>
        <w:t>prosecution of their obligation to prove the above elements…”</w:t>
      </w:r>
    </w:p>
    <w:p w:rsidR="00950ABA" w:rsidRDefault="00326A54" w:rsidP="00326A54">
      <w:pPr>
        <w:spacing w:line="480" w:lineRule="auto"/>
        <w:ind w:firstLine="720"/>
        <w:jc w:val="both"/>
        <w:rPr>
          <w:rFonts w:ascii="Tahoma" w:hAnsi="Tahoma" w:cs="Tahoma"/>
          <w:sz w:val="28"/>
          <w:szCs w:val="28"/>
        </w:rPr>
      </w:pPr>
      <w:r>
        <w:rPr>
          <w:rFonts w:ascii="Tahoma" w:hAnsi="Tahoma" w:cs="Tahoma"/>
          <w:sz w:val="28"/>
          <w:szCs w:val="28"/>
        </w:rPr>
        <w:t xml:space="preserve">Thus, in view of the above legal position, in the present case, the prosecution is obliged to prove, among other matters, that the stolen motorcycle was found in possession of the appellant. </w:t>
      </w:r>
      <w:r w:rsidR="006672F1">
        <w:rPr>
          <w:rFonts w:ascii="Tahoma" w:hAnsi="Tahoma" w:cs="Tahoma"/>
          <w:sz w:val="28"/>
          <w:szCs w:val="28"/>
        </w:rPr>
        <w:t>The record speaks loudly that PW3 and PW4 were told by the appellant that he was ready to lead them to where he had hidden the stolen motorcycles.</w:t>
      </w:r>
      <w:r w:rsidR="0006506F">
        <w:rPr>
          <w:rFonts w:ascii="Tahoma" w:hAnsi="Tahoma" w:cs="Tahoma"/>
          <w:sz w:val="28"/>
          <w:szCs w:val="28"/>
        </w:rPr>
        <w:t xml:space="preserve"> </w:t>
      </w:r>
      <w:r w:rsidR="00950ABA">
        <w:rPr>
          <w:rFonts w:ascii="Tahoma" w:hAnsi="Tahoma" w:cs="Tahoma"/>
          <w:sz w:val="28"/>
          <w:szCs w:val="28"/>
        </w:rPr>
        <w:t>T</w:t>
      </w:r>
      <w:r w:rsidR="0006506F">
        <w:rPr>
          <w:rFonts w:ascii="Tahoma" w:hAnsi="Tahoma" w:cs="Tahoma"/>
          <w:sz w:val="28"/>
          <w:szCs w:val="28"/>
        </w:rPr>
        <w:t>he appellant’s statement to that effect ought</w:t>
      </w:r>
      <w:r w:rsidR="00AA334C">
        <w:rPr>
          <w:rFonts w:ascii="Tahoma" w:hAnsi="Tahoma" w:cs="Tahoma"/>
          <w:sz w:val="28"/>
          <w:szCs w:val="28"/>
        </w:rPr>
        <w:t xml:space="preserve"> therefore</w:t>
      </w:r>
      <w:r w:rsidR="0006506F">
        <w:rPr>
          <w:rFonts w:ascii="Tahoma" w:hAnsi="Tahoma" w:cs="Tahoma"/>
          <w:sz w:val="28"/>
          <w:szCs w:val="28"/>
        </w:rPr>
        <w:t xml:space="preserve"> to have </w:t>
      </w:r>
      <w:r w:rsidR="00023B2C">
        <w:rPr>
          <w:rFonts w:ascii="Tahoma" w:hAnsi="Tahoma" w:cs="Tahoma"/>
          <w:sz w:val="28"/>
          <w:szCs w:val="28"/>
        </w:rPr>
        <w:t xml:space="preserve">been </w:t>
      </w:r>
      <w:r w:rsidR="0006506F">
        <w:rPr>
          <w:rFonts w:ascii="Tahoma" w:hAnsi="Tahoma" w:cs="Tahoma"/>
          <w:sz w:val="28"/>
          <w:szCs w:val="28"/>
        </w:rPr>
        <w:t>taken. For unexplained reasons</w:t>
      </w:r>
      <w:r w:rsidR="003611C7">
        <w:rPr>
          <w:rFonts w:ascii="Tahoma" w:hAnsi="Tahoma" w:cs="Tahoma"/>
          <w:sz w:val="28"/>
          <w:szCs w:val="28"/>
        </w:rPr>
        <w:t>,</w:t>
      </w:r>
      <w:r w:rsidR="0006506F">
        <w:rPr>
          <w:rFonts w:ascii="Tahoma" w:hAnsi="Tahoma" w:cs="Tahoma"/>
          <w:sz w:val="28"/>
          <w:szCs w:val="28"/>
        </w:rPr>
        <w:t xml:space="preserve"> that was not done. Even assuming that PW3 and PW4 were witnesses of truth, the room allegedly pointed by the appellant did not belong to him, but </w:t>
      </w:r>
      <w:r w:rsidR="00950ABA">
        <w:rPr>
          <w:rFonts w:ascii="Tahoma" w:hAnsi="Tahoma" w:cs="Tahoma"/>
          <w:sz w:val="28"/>
          <w:szCs w:val="28"/>
        </w:rPr>
        <w:t>Augustino Anthony. I</w:t>
      </w:r>
      <w:r w:rsidR="0006506F">
        <w:rPr>
          <w:rFonts w:ascii="Tahoma" w:hAnsi="Tahoma" w:cs="Tahoma"/>
          <w:sz w:val="28"/>
          <w:szCs w:val="28"/>
        </w:rPr>
        <w:t>t</w:t>
      </w:r>
      <w:r w:rsidR="00950ABA">
        <w:rPr>
          <w:rFonts w:ascii="Tahoma" w:hAnsi="Tahoma" w:cs="Tahoma"/>
          <w:sz w:val="28"/>
          <w:szCs w:val="28"/>
        </w:rPr>
        <w:t xml:space="preserve"> was not</w:t>
      </w:r>
      <w:r w:rsidR="0006506F">
        <w:rPr>
          <w:rFonts w:ascii="Tahoma" w:hAnsi="Tahoma" w:cs="Tahoma"/>
          <w:sz w:val="28"/>
          <w:szCs w:val="28"/>
        </w:rPr>
        <w:t xml:space="preserve"> proved that he was living therein. Augustino Anthony, a </w:t>
      </w:r>
      <w:r w:rsidR="00245A08">
        <w:rPr>
          <w:rFonts w:ascii="Tahoma" w:hAnsi="Tahoma" w:cs="Tahoma"/>
          <w:sz w:val="28"/>
          <w:szCs w:val="28"/>
        </w:rPr>
        <w:t>person in whose room the stolen motorcycle was recovered</w:t>
      </w:r>
      <w:r w:rsidR="00023B2C">
        <w:rPr>
          <w:rFonts w:ascii="Tahoma" w:hAnsi="Tahoma" w:cs="Tahoma"/>
          <w:sz w:val="28"/>
          <w:szCs w:val="28"/>
        </w:rPr>
        <w:t>,</w:t>
      </w:r>
      <w:r w:rsidR="0006506F">
        <w:rPr>
          <w:rFonts w:ascii="Tahoma" w:hAnsi="Tahoma" w:cs="Tahoma"/>
          <w:sz w:val="28"/>
          <w:szCs w:val="28"/>
        </w:rPr>
        <w:t xml:space="preserve"> did not testify</w:t>
      </w:r>
      <w:r w:rsidR="00245A08">
        <w:rPr>
          <w:rFonts w:ascii="Tahoma" w:hAnsi="Tahoma" w:cs="Tahoma"/>
          <w:sz w:val="28"/>
          <w:szCs w:val="28"/>
        </w:rPr>
        <w:t xml:space="preserve">. He was a crucial witness to explain how the </w:t>
      </w:r>
      <w:r w:rsidR="00023B2C">
        <w:rPr>
          <w:rFonts w:ascii="Tahoma" w:hAnsi="Tahoma" w:cs="Tahoma"/>
          <w:sz w:val="28"/>
          <w:szCs w:val="28"/>
        </w:rPr>
        <w:t>motorcycle reached there</w:t>
      </w:r>
      <w:r w:rsidR="00245A08">
        <w:rPr>
          <w:rFonts w:ascii="Tahoma" w:hAnsi="Tahoma" w:cs="Tahoma"/>
          <w:sz w:val="28"/>
          <w:szCs w:val="28"/>
        </w:rPr>
        <w:t xml:space="preserve">. The </w:t>
      </w:r>
      <w:r w:rsidR="00950ABA">
        <w:rPr>
          <w:rFonts w:ascii="Tahoma" w:hAnsi="Tahoma" w:cs="Tahoma"/>
          <w:sz w:val="28"/>
          <w:szCs w:val="28"/>
        </w:rPr>
        <w:t xml:space="preserve">fact </w:t>
      </w:r>
      <w:r w:rsidR="00D460B3">
        <w:rPr>
          <w:rFonts w:ascii="Tahoma" w:hAnsi="Tahoma" w:cs="Tahoma"/>
          <w:sz w:val="28"/>
          <w:szCs w:val="28"/>
        </w:rPr>
        <w:t>remains</w:t>
      </w:r>
      <w:r w:rsidR="00950ABA">
        <w:rPr>
          <w:rFonts w:ascii="Tahoma" w:hAnsi="Tahoma" w:cs="Tahoma"/>
          <w:sz w:val="28"/>
          <w:szCs w:val="28"/>
        </w:rPr>
        <w:t>, therefore,</w:t>
      </w:r>
      <w:r w:rsidR="00D460B3">
        <w:rPr>
          <w:rFonts w:ascii="Tahoma" w:hAnsi="Tahoma" w:cs="Tahoma"/>
          <w:sz w:val="28"/>
          <w:szCs w:val="28"/>
        </w:rPr>
        <w:t xml:space="preserve"> that</w:t>
      </w:r>
      <w:r w:rsidR="00245A08">
        <w:rPr>
          <w:rFonts w:ascii="Tahoma" w:hAnsi="Tahoma" w:cs="Tahoma"/>
          <w:sz w:val="28"/>
          <w:szCs w:val="28"/>
        </w:rPr>
        <w:t xml:space="preserve"> the appellant was not found in possession of the stolen motorcycle. The </w:t>
      </w:r>
      <w:r w:rsidR="00D460B3">
        <w:rPr>
          <w:rFonts w:ascii="Tahoma" w:hAnsi="Tahoma" w:cs="Tahoma"/>
          <w:sz w:val="28"/>
          <w:szCs w:val="28"/>
        </w:rPr>
        <w:t xml:space="preserve">motorcycle was found in the room belonging to Augustino Anthony. Failure by the prosecution to call him as a witness entitled both courts below </w:t>
      </w:r>
      <w:r w:rsidR="00245A08">
        <w:rPr>
          <w:rFonts w:ascii="Tahoma" w:hAnsi="Tahoma" w:cs="Tahoma"/>
          <w:sz w:val="28"/>
          <w:szCs w:val="28"/>
        </w:rPr>
        <w:t xml:space="preserve">to draw an adverse inference on the prosecution case against the appellant. </w:t>
      </w:r>
    </w:p>
    <w:p w:rsidR="002E1222" w:rsidRDefault="003611C7" w:rsidP="00326A54">
      <w:pPr>
        <w:spacing w:line="480" w:lineRule="auto"/>
        <w:ind w:firstLine="720"/>
        <w:jc w:val="both"/>
        <w:rPr>
          <w:rFonts w:ascii="Tahoma" w:hAnsi="Tahoma" w:cs="Tahoma"/>
          <w:sz w:val="28"/>
          <w:szCs w:val="28"/>
        </w:rPr>
      </w:pPr>
      <w:r>
        <w:rPr>
          <w:rFonts w:ascii="Tahoma" w:hAnsi="Tahoma" w:cs="Tahoma"/>
          <w:sz w:val="28"/>
          <w:szCs w:val="28"/>
        </w:rPr>
        <w:t>Similarly, doubts hinge</w:t>
      </w:r>
      <w:r w:rsidR="000277EA">
        <w:rPr>
          <w:rFonts w:ascii="Tahoma" w:hAnsi="Tahoma" w:cs="Tahoma"/>
          <w:sz w:val="28"/>
          <w:szCs w:val="28"/>
        </w:rPr>
        <w:t xml:space="preserve"> on the appellant’s involvement in the commission of the charged offence. </w:t>
      </w:r>
      <w:r w:rsidR="00245A08">
        <w:rPr>
          <w:rFonts w:ascii="Tahoma" w:hAnsi="Tahoma" w:cs="Tahoma"/>
          <w:sz w:val="28"/>
          <w:szCs w:val="28"/>
        </w:rPr>
        <w:t>We</w:t>
      </w:r>
      <w:r w:rsidR="00EF5E02">
        <w:rPr>
          <w:rFonts w:ascii="Tahoma" w:hAnsi="Tahoma" w:cs="Tahoma"/>
          <w:sz w:val="28"/>
          <w:szCs w:val="28"/>
        </w:rPr>
        <w:t>,</w:t>
      </w:r>
      <w:r w:rsidR="00245A08">
        <w:rPr>
          <w:rFonts w:ascii="Tahoma" w:hAnsi="Tahoma" w:cs="Tahoma"/>
          <w:sz w:val="28"/>
          <w:szCs w:val="28"/>
        </w:rPr>
        <w:t xml:space="preserve"> as did the learned </w:t>
      </w:r>
      <w:r w:rsidR="00EF5E02">
        <w:rPr>
          <w:rFonts w:ascii="Tahoma" w:hAnsi="Tahoma" w:cs="Tahoma"/>
          <w:sz w:val="28"/>
          <w:szCs w:val="28"/>
        </w:rPr>
        <w:t xml:space="preserve">Senior </w:t>
      </w:r>
      <w:r w:rsidR="00245A08">
        <w:rPr>
          <w:rFonts w:ascii="Tahoma" w:hAnsi="Tahoma" w:cs="Tahoma"/>
          <w:sz w:val="28"/>
          <w:szCs w:val="28"/>
        </w:rPr>
        <w:t xml:space="preserve">State </w:t>
      </w:r>
      <w:r w:rsidR="00245A08">
        <w:rPr>
          <w:rFonts w:ascii="Tahoma" w:hAnsi="Tahoma" w:cs="Tahoma"/>
          <w:sz w:val="28"/>
          <w:szCs w:val="28"/>
        </w:rPr>
        <w:lastRenderedPageBreak/>
        <w:t>Attorney</w:t>
      </w:r>
      <w:r w:rsidR="00EF5E02">
        <w:rPr>
          <w:rFonts w:ascii="Tahoma" w:hAnsi="Tahoma" w:cs="Tahoma"/>
          <w:sz w:val="28"/>
          <w:szCs w:val="28"/>
        </w:rPr>
        <w:t>,</w:t>
      </w:r>
      <w:r w:rsidR="00245A08">
        <w:rPr>
          <w:rFonts w:ascii="Tahoma" w:hAnsi="Tahoma" w:cs="Tahoma"/>
          <w:sz w:val="28"/>
          <w:szCs w:val="28"/>
        </w:rPr>
        <w:t xml:space="preserve"> e</w:t>
      </w:r>
      <w:r w:rsidR="00EF5E02">
        <w:rPr>
          <w:rFonts w:ascii="Tahoma" w:hAnsi="Tahoma" w:cs="Tahoma"/>
          <w:sz w:val="28"/>
          <w:szCs w:val="28"/>
        </w:rPr>
        <w:t>ntertain</w:t>
      </w:r>
      <w:r w:rsidR="00245A08">
        <w:rPr>
          <w:rFonts w:ascii="Tahoma" w:hAnsi="Tahoma" w:cs="Tahoma"/>
          <w:sz w:val="28"/>
          <w:szCs w:val="28"/>
        </w:rPr>
        <w:t xml:space="preserve"> doubts on the role played by Augustino Anthony</w:t>
      </w:r>
      <w:r w:rsidR="00EF5E02">
        <w:rPr>
          <w:rFonts w:ascii="Tahoma" w:hAnsi="Tahoma" w:cs="Tahoma"/>
          <w:sz w:val="28"/>
          <w:szCs w:val="28"/>
        </w:rPr>
        <w:t xml:space="preserve"> in the whole ordeal.</w:t>
      </w:r>
      <w:r w:rsidR="00057B5B">
        <w:rPr>
          <w:rFonts w:ascii="Tahoma" w:hAnsi="Tahoma" w:cs="Tahoma"/>
          <w:sz w:val="28"/>
          <w:szCs w:val="28"/>
        </w:rPr>
        <w:t xml:space="preserve"> In the circumstances, </w:t>
      </w:r>
      <w:r w:rsidR="00B3496B">
        <w:rPr>
          <w:rFonts w:ascii="Tahoma" w:hAnsi="Tahoma" w:cs="Tahoma"/>
          <w:sz w:val="28"/>
          <w:szCs w:val="28"/>
        </w:rPr>
        <w:t xml:space="preserve">unlike both lower courts, </w:t>
      </w:r>
      <w:r w:rsidR="00057B5B">
        <w:rPr>
          <w:rFonts w:ascii="Tahoma" w:hAnsi="Tahoma" w:cs="Tahoma"/>
          <w:sz w:val="28"/>
          <w:szCs w:val="28"/>
        </w:rPr>
        <w:t>we are of the firm view that the doctrine of recent possession was not properly invoked to convict the appellant.</w:t>
      </w:r>
      <w:r w:rsidR="0036692A">
        <w:rPr>
          <w:rFonts w:ascii="Tahoma" w:hAnsi="Tahoma" w:cs="Tahoma"/>
          <w:sz w:val="28"/>
          <w:szCs w:val="28"/>
        </w:rPr>
        <w:t xml:space="preserve"> G</w:t>
      </w:r>
      <w:r w:rsidR="00B3496B">
        <w:rPr>
          <w:rFonts w:ascii="Tahoma" w:hAnsi="Tahoma" w:cs="Tahoma"/>
          <w:sz w:val="28"/>
          <w:szCs w:val="28"/>
        </w:rPr>
        <w:t xml:space="preserve">round </w:t>
      </w:r>
      <w:r w:rsidR="0036692A">
        <w:rPr>
          <w:rFonts w:ascii="Tahoma" w:hAnsi="Tahoma" w:cs="Tahoma"/>
          <w:sz w:val="28"/>
          <w:szCs w:val="28"/>
        </w:rPr>
        <w:t>4 and 7 have</w:t>
      </w:r>
      <w:r w:rsidR="00B3496B">
        <w:rPr>
          <w:rFonts w:ascii="Tahoma" w:hAnsi="Tahoma" w:cs="Tahoma"/>
          <w:sz w:val="28"/>
          <w:szCs w:val="28"/>
        </w:rPr>
        <w:t xml:space="preserve"> merit</w:t>
      </w:r>
      <w:r w:rsidR="0036692A">
        <w:rPr>
          <w:rFonts w:ascii="Tahoma" w:hAnsi="Tahoma" w:cs="Tahoma"/>
          <w:sz w:val="28"/>
          <w:szCs w:val="28"/>
        </w:rPr>
        <w:t>s and we allow them</w:t>
      </w:r>
      <w:r w:rsidR="00B3496B">
        <w:rPr>
          <w:rFonts w:ascii="Tahoma" w:hAnsi="Tahoma" w:cs="Tahoma"/>
          <w:sz w:val="28"/>
          <w:szCs w:val="28"/>
        </w:rPr>
        <w:t>.</w:t>
      </w:r>
    </w:p>
    <w:p w:rsidR="00C56322" w:rsidRDefault="00C56322" w:rsidP="00326A54">
      <w:pPr>
        <w:spacing w:line="480" w:lineRule="auto"/>
        <w:ind w:firstLine="720"/>
        <w:jc w:val="both"/>
        <w:rPr>
          <w:rFonts w:ascii="Tahoma" w:hAnsi="Tahoma" w:cs="Tahoma"/>
          <w:sz w:val="28"/>
          <w:szCs w:val="28"/>
        </w:rPr>
      </w:pPr>
      <w:r>
        <w:rPr>
          <w:rFonts w:ascii="Tahoma" w:hAnsi="Tahoma" w:cs="Tahoma"/>
          <w:sz w:val="28"/>
          <w:szCs w:val="28"/>
        </w:rPr>
        <w:t xml:space="preserve">Since the appellant’s conviction was grounded on the invocation of the doctrine of recent </w:t>
      </w:r>
      <w:r w:rsidR="00FC1D85">
        <w:rPr>
          <w:rFonts w:ascii="Tahoma" w:hAnsi="Tahoma" w:cs="Tahoma"/>
          <w:sz w:val="28"/>
          <w:szCs w:val="28"/>
        </w:rPr>
        <w:t xml:space="preserve">possession </w:t>
      </w:r>
      <w:r>
        <w:rPr>
          <w:rFonts w:ascii="Tahoma" w:hAnsi="Tahoma" w:cs="Tahoma"/>
          <w:sz w:val="28"/>
          <w:szCs w:val="28"/>
        </w:rPr>
        <w:t xml:space="preserve">which </w:t>
      </w:r>
      <w:r w:rsidR="00FC1D85">
        <w:rPr>
          <w:rFonts w:ascii="Tahoma" w:hAnsi="Tahoma" w:cs="Tahoma"/>
          <w:sz w:val="28"/>
          <w:szCs w:val="28"/>
        </w:rPr>
        <w:t xml:space="preserve">we </w:t>
      </w:r>
      <w:r>
        <w:rPr>
          <w:rFonts w:ascii="Tahoma" w:hAnsi="Tahoma" w:cs="Tahoma"/>
          <w:sz w:val="28"/>
          <w:szCs w:val="28"/>
        </w:rPr>
        <w:t xml:space="preserve">have held </w:t>
      </w:r>
      <w:r w:rsidR="003D02B4">
        <w:rPr>
          <w:rFonts w:ascii="Tahoma" w:hAnsi="Tahoma" w:cs="Tahoma"/>
          <w:sz w:val="28"/>
          <w:szCs w:val="28"/>
        </w:rPr>
        <w:t>that it was not</w:t>
      </w:r>
      <w:r w:rsidR="00FC1D85">
        <w:rPr>
          <w:rFonts w:ascii="Tahoma" w:hAnsi="Tahoma" w:cs="Tahoma"/>
          <w:sz w:val="28"/>
          <w:szCs w:val="28"/>
        </w:rPr>
        <w:t xml:space="preserve"> properly invoked, the appellant’s co</w:t>
      </w:r>
      <w:r w:rsidR="003611C7">
        <w:rPr>
          <w:rFonts w:ascii="Tahoma" w:hAnsi="Tahoma" w:cs="Tahoma"/>
          <w:sz w:val="28"/>
          <w:szCs w:val="28"/>
        </w:rPr>
        <w:t>nviction cannot</w:t>
      </w:r>
      <w:r w:rsidR="00FC1D85">
        <w:rPr>
          <w:rFonts w:ascii="Tahoma" w:hAnsi="Tahoma" w:cs="Tahoma"/>
          <w:sz w:val="28"/>
          <w:szCs w:val="28"/>
        </w:rPr>
        <w:t xml:space="preserve"> be sustained. We </w:t>
      </w:r>
      <w:r w:rsidR="003611C7">
        <w:rPr>
          <w:rFonts w:ascii="Tahoma" w:hAnsi="Tahoma" w:cs="Tahoma"/>
          <w:sz w:val="28"/>
          <w:szCs w:val="28"/>
        </w:rPr>
        <w:t xml:space="preserve">therefore </w:t>
      </w:r>
      <w:r w:rsidR="00FC1D85">
        <w:rPr>
          <w:rFonts w:ascii="Tahoma" w:hAnsi="Tahoma" w:cs="Tahoma"/>
          <w:sz w:val="28"/>
          <w:szCs w:val="28"/>
        </w:rPr>
        <w:t xml:space="preserve">accordingly allow the appeal, quash his conviction and hereby order his immediate release from prison unless otherwise lawfully held. </w:t>
      </w:r>
    </w:p>
    <w:p w:rsidR="00AD64E8" w:rsidRDefault="00AD64E8" w:rsidP="0001493C">
      <w:pPr>
        <w:spacing w:before="240" w:after="0"/>
        <w:ind w:firstLine="706"/>
        <w:jc w:val="both"/>
        <w:rPr>
          <w:rFonts w:ascii="Tahoma" w:hAnsi="Tahoma" w:cs="Tahoma"/>
          <w:sz w:val="28"/>
          <w:szCs w:val="28"/>
        </w:rPr>
      </w:pPr>
      <w:r w:rsidRPr="00F4691E">
        <w:rPr>
          <w:rFonts w:ascii="Tahoma" w:hAnsi="Tahoma" w:cs="Tahoma"/>
          <w:b/>
          <w:sz w:val="28"/>
          <w:szCs w:val="28"/>
        </w:rPr>
        <w:t>DATED</w:t>
      </w:r>
      <w:r w:rsidRPr="00F4691E">
        <w:rPr>
          <w:rFonts w:ascii="Tahoma" w:hAnsi="Tahoma" w:cs="Tahoma"/>
          <w:sz w:val="28"/>
          <w:szCs w:val="28"/>
        </w:rPr>
        <w:t xml:space="preserve"> </w:t>
      </w:r>
      <w:r w:rsidR="006317CF" w:rsidRPr="00F4691E">
        <w:rPr>
          <w:rFonts w:ascii="Tahoma" w:hAnsi="Tahoma" w:cs="Tahoma"/>
          <w:sz w:val="28"/>
          <w:szCs w:val="28"/>
        </w:rPr>
        <w:t xml:space="preserve">at </w:t>
      </w:r>
      <w:r w:rsidR="006317CF">
        <w:rPr>
          <w:rFonts w:ascii="Tahoma" w:hAnsi="Tahoma" w:cs="Tahoma"/>
          <w:sz w:val="28"/>
          <w:szCs w:val="28"/>
        </w:rPr>
        <w:t>ARUSHA</w:t>
      </w:r>
      <w:r w:rsidRPr="00F4691E">
        <w:rPr>
          <w:rFonts w:ascii="Tahoma" w:hAnsi="Tahoma" w:cs="Tahoma"/>
          <w:b/>
          <w:sz w:val="28"/>
          <w:szCs w:val="28"/>
        </w:rPr>
        <w:t xml:space="preserve"> </w:t>
      </w:r>
      <w:r w:rsidR="006317CF">
        <w:rPr>
          <w:rFonts w:ascii="Tahoma" w:hAnsi="Tahoma" w:cs="Tahoma"/>
          <w:sz w:val="28"/>
          <w:szCs w:val="28"/>
        </w:rPr>
        <w:t>this 5</w:t>
      </w:r>
      <w:r w:rsidR="006317CF" w:rsidRPr="006317CF">
        <w:rPr>
          <w:rFonts w:ascii="Tahoma" w:hAnsi="Tahoma" w:cs="Tahoma"/>
          <w:sz w:val="28"/>
          <w:szCs w:val="28"/>
          <w:vertAlign w:val="superscript"/>
        </w:rPr>
        <w:t>th</w:t>
      </w:r>
      <w:r w:rsidR="006317CF">
        <w:rPr>
          <w:rFonts w:ascii="Tahoma" w:hAnsi="Tahoma" w:cs="Tahoma"/>
          <w:sz w:val="28"/>
          <w:szCs w:val="28"/>
        </w:rPr>
        <w:t xml:space="preserve"> day of December</w:t>
      </w:r>
      <w:r>
        <w:rPr>
          <w:rFonts w:ascii="Tahoma" w:hAnsi="Tahoma" w:cs="Tahoma"/>
          <w:sz w:val="28"/>
          <w:szCs w:val="28"/>
        </w:rPr>
        <w:t>, 2018</w:t>
      </w:r>
      <w:r w:rsidRPr="00F4691E">
        <w:rPr>
          <w:rFonts w:ascii="Tahoma" w:hAnsi="Tahoma" w:cs="Tahoma"/>
          <w:sz w:val="28"/>
          <w:szCs w:val="28"/>
        </w:rPr>
        <w:t>.</w:t>
      </w:r>
    </w:p>
    <w:p w:rsidR="00AD64E8" w:rsidRPr="00DE04B2" w:rsidRDefault="00AD64E8" w:rsidP="00AD64E8">
      <w:pPr>
        <w:spacing w:before="240" w:after="0"/>
        <w:jc w:val="center"/>
        <w:rPr>
          <w:rFonts w:ascii="Tahoma" w:hAnsi="Tahoma" w:cs="Tahoma"/>
          <w:sz w:val="28"/>
          <w:szCs w:val="28"/>
        </w:rPr>
      </w:pPr>
      <w:r>
        <w:rPr>
          <w:rFonts w:ascii="Tahoma" w:hAnsi="Tahoma" w:cs="Tahoma"/>
          <w:sz w:val="28"/>
          <w:szCs w:val="28"/>
        </w:rPr>
        <w:t>A. G.</w:t>
      </w:r>
      <w:r w:rsidRPr="00DE04B2">
        <w:rPr>
          <w:rFonts w:ascii="Tahoma" w:hAnsi="Tahoma" w:cs="Tahoma"/>
          <w:sz w:val="28"/>
          <w:szCs w:val="28"/>
        </w:rPr>
        <w:t xml:space="preserve"> MWARIJA</w:t>
      </w:r>
    </w:p>
    <w:p w:rsidR="00BD1911" w:rsidRDefault="00AD64E8" w:rsidP="0001493C">
      <w:pPr>
        <w:spacing w:after="0" w:line="240" w:lineRule="auto"/>
        <w:contextualSpacing/>
        <w:jc w:val="center"/>
        <w:rPr>
          <w:rFonts w:ascii="Tahoma" w:hAnsi="Tahoma" w:cs="Tahoma"/>
          <w:b/>
          <w:sz w:val="28"/>
          <w:szCs w:val="28"/>
          <w:u w:val="single"/>
        </w:rPr>
      </w:pPr>
      <w:r w:rsidRPr="00F4691E">
        <w:rPr>
          <w:rFonts w:ascii="Tahoma" w:hAnsi="Tahoma" w:cs="Tahoma"/>
          <w:b/>
          <w:sz w:val="28"/>
          <w:szCs w:val="28"/>
          <w:u w:val="single"/>
        </w:rPr>
        <w:t>JUSTICE OF APPEAL</w:t>
      </w:r>
    </w:p>
    <w:p w:rsidR="00AD64E8" w:rsidRDefault="00AD64E8" w:rsidP="00AD64E8">
      <w:pPr>
        <w:spacing w:after="0" w:line="240" w:lineRule="auto"/>
        <w:contextualSpacing/>
        <w:rPr>
          <w:rFonts w:ascii="Tahoma" w:hAnsi="Tahoma" w:cs="Tahoma"/>
          <w:b/>
          <w:sz w:val="28"/>
          <w:szCs w:val="28"/>
          <w:u w:val="single"/>
        </w:rPr>
      </w:pPr>
    </w:p>
    <w:p w:rsidR="00AD64E8" w:rsidRPr="00DE04B2" w:rsidRDefault="00AD64E8" w:rsidP="00AD64E8">
      <w:pPr>
        <w:spacing w:after="0" w:line="240" w:lineRule="auto"/>
        <w:contextualSpacing/>
        <w:jc w:val="center"/>
        <w:rPr>
          <w:rFonts w:ascii="Tahoma" w:hAnsi="Tahoma" w:cs="Tahoma"/>
          <w:sz w:val="28"/>
          <w:szCs w:val="28"/>
        </w:rPr>
      </w:pPr>
      <w:r w:rsidRPr="00DE04B2">
        <w:rPr>
          <w:rFonts w:ascii="Tahoma" w:hAnsi="Tahoma" w:cs="Tahoma"/>
          <w:sz w:val="28"/>
          <w:szCs w:val="28"/>
        </w:rPr>
        <w:t>S. A. LILA</w:t>
      </w:r>
    </w:p>
    <w:p w:rsidR="00BD1911" w:rsidRDefault="00AD64E8" w:rsidP="0001493C">
      <w:pPr>
        <w:spacing w:after="0" w:line="240" w:lineRule="auto"/>
        <w:jc w:val="center"/>
        <w:rPr>
          <w:rFonts w:ascii="Tahoma" w:hAnsi="Tahoma" w:cs="Tahoma"/>
          <w:b/>
          <w:sz w:val="28"/>
          <w:szCs w:val="28"/>
          <w:u w:val="single"/>
        </w:rPr>
      </w:pPr>
      <w:r w:rsidRPr="00F4691E">
        <w:rPr>
          <w:rFonts w:ascii="Tahoma" w:hAnsi="Tahoma" w:cs="Tahoma"/>
          <w:b/>
          <w:sz w:val="28"/>
          <w:szCs w:val="28"/>
          <w:u w:val="single"/>
        </w:rPr>
        <w:t>JUSTICE OF APPEAL</w:t>
      </w:r>
    </w:p>
    <w:p w:rsidR="00AD64E8" w:rsidRDefault="00AD64E8" w:rsidP="00AD64E8">
      <w:pPr>
        <w:spacing w:after="0" w:line="240" w:lineRule="auto"/>
        <w:rPr>
          <w:rFonts w:ascii="Tahoma" w:hAnsi="Tahoma" w:cs="Tahoma"/>
          <w:b/>
          <w:sz w:val="28"/>
          <w:szCs w:val="28"/>
          <w:u w:val="single"/>
        </w:rPr>
      </w:pPr>
    </w:p>
    <w:p w:rsidR="00AD64E8" w:rsidRPr="00DE04B2" w:rsidRDefault="00AD64E8" w:rsidP="00AD64E8">
      <w:pPr>
        <w:spacing w:after="0" w:line="240" w:lineRule="auto"/>
        <w:jc w:val="center"/>
        <w:rPr>
          <w:rFonts w:ascii="Tahoma" w:hAnsi="Tahoma" w:cs="Tahoma"/>
          <w:sz w:val="28"/>
          <w:szCs w:val="28"/>
        </w:rPr>
      </w:pPr>
      <w:r w:rsidRPr="00DE04B2">
        <w:rPr>
          <w:rFonts w:ascii="Tahoma" w:hAnsi="Tahoma" w:cs="Tahoma"/>
          <w:sz w:val="28"/>
          <w:szCs w:val="28"/>
        </w:rPr>
        <w:t>M. A. KWARIKO</w:t>
      </w:r>
    </w:p>
    <w:p w:rsidR="00AD64E8" w:rsidRDefault="00AD64E8" w:rsidP="00BD1911">
      <w:pPr>
        <w:jc w:val="center"/>
        <w:rPr>
          <w:rFonts w:ascii="Tahoma" w:hAnsi="Tahoma" w:cs="Tahoma"/>
          <w:sz w:val="28"/>
          <w:szCs w:val="28"/>
        </w:rPr>
      </w:pPr>
      <w:r w:rsidRPr="00F4691E">
        <w:rPr>
          <w:rFonts w:ascii="Tahoma" w:hAnsi="Tahoma" w:cs="Tahoma"/>
          <w:b/>
          <w:sz w:val="28"/>
          <w:szCs w:val="28"/>
          <w:u w:val="single"/>
        </w:rPr>
        <w:t>JUSTICE OF APPEAL</w:t>
      </w:r>
      <w:r>
        <w:rPr>
          <w:rFonts w:ascii="Tahoma" w:hAnsi="Tahoma" w:cs="Tahoma"/>
          <w:sz w:val="28"/>
          <w:szCs w:val="28"/>
        </w:rPr>
        <w:tab/>
      </w:r>
    </w:p>
    <w:p w:rsidR="00A5783A" w:rsidRDefault="00A5783A" w:rsidP="00A5783A">
      <w:pPr>
        <w:ind w:firstLine="720"/>
        <w:rPr>
          <w:rFonts w:ascii="Tahoma" w:hAnsi="Tahoma" w:cs="Tahoma"/>
          <w:sz w:val="28"/>
          <w:szCs w:val="28"/>
        </w:rPr>
      </w:pPr>
      <w:r>
        <w:rPr>
          <w:rFonts w:ascii="Tahoma" w:hAnsi="Tahoma" w:cs="Tahoma"/>
          <w:sz w:val="28"/>
          <w:szCs w:val="28"/>
        </w:rPr>
        <w:t>I certify that this is a true copy of the original.</w:t>
      </w:r>
    </w:p>
    <w:p w:rsidR="00A5783A" w:rsidRDefault="00A5783A" w:rsidP="00A5783A">
      <w:pPr>
        <w:rPr>
          <w:rFonts w:ascii="Tahoma" w:hAnsi="Tahoma" w:cs="Tahoma"/>
          <w:sz w:val="28"/>
          <w:szCs w:val="28"/>
        </w:rPr>
      </w:pPr>
    </w:p>
    <w:p w:rsidR="00A5783A" w:rsidRDefault="00A5783A" w:rsidP="00A5783A">
      <w:pPr>
        <w:spacing w:after="0" w:line="240" w:lineRule="auto"/>
        <w:jc w:val="center"/>
        <w:rPr>
          <w:rFonts w:ascii="Tahoma" w:hAnsi="Tahoma" w:cs="Tahoma"/>
          <w:sz w:val="28"/>
          <w:szCs w:val="28"/>
        </w:rPr>
      </w:pPr>
      <w:r>
        <w:rPr>
          <w:rFonts w:ascii="Tahoma" w:hAnsi="Tahoma" w:cs="Tahoma"/>
          <w:sz w:val="28"/>
          <w:szCs w:val="28"/>
        </w:rPr>
        <w:t>S. J. KAINDA</w:t>
      </w:r>
    </w:p>
    <w:p w:rsidR="00A5783A" w:rsidRPr="00D238B6" w:rsidRDefault="00A5783A" w:rsidP="00A5783A">
      <w:pPr>
        <w:spacing w:after="0" w:line="240" w:lineRule="auto"/>
        <w:jc w:val="center"/>
        <w:rPr>
          <w:rFonts w:ascii="Tahoma" w:hAnsi="Tahoma" w:cs="Tahoma"/>
          <w:b/>
          <w:sz w:val="28"/>
          <w:szCs w:val="28"/>
          <w:u w:val="single"/>
        </w:rPr>
      </w:pPr>
      <w:r w:rsidRPr="00D238B6">
        <w:rPr>
          <w:rFonts w:ascii="Tahoma" w:hAnsi="Tahoma" w:cs="Tahoma"/>
          <w:b/>
          <w:sz w:val="28"/>
          <w:szCs w:val="28"/>
          <w:u w:val="single"/>
        </w:rPr>
        <w:t>DEPUTY REGISTRAR</w:t>
      </w:r>
    </w:p>
    <w:p w:rsidR="00E143DF" w:rsidRPr="00C010B9" w:rsidRDefault="00A5783A" w:rsidP="00C010B9">
      <w:pPr>
        <w:spacing w:after="0" w:line="240" w:lineRule="auto"/>
        <w:jc w:val="center"/>
        <w:rPr>
          <w:rFonts w:ascii="Tahoma" w:hAnsi="Tahoma" w:cs="Tahoma"/>
          <w:b/>
          <w:sz w:val="28"/>
          <w:szCs w:val="28"/>
          <w:u w:val="single"/>
        </w:rPr>
      </w:pPr>
      <w:r w:rsidRPr="00D238B6">
        <w:rPr>
          <w:rFonts w:ascii="Tahoma" w:hAnsi="Tahoma" w:cs="Tahoma"/>
          <w:b/>
          <w:sz w:val="28"/>
          <w:szCs w:val="28"/>
          <w:u w:val="single"/>
        </w:rPr>
        <w:t>COURT OF APPEAL</w:t>
      </w:r>
    </w:p>
    <w:sectPr w:rsidR="00E143DF" w:rsidRPr="00C010B9" w:rsidSect="00EA4D6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AFB" w:rsidRDefault="00752AFB" w:rsidP="0015073B">
      <w:pPr>
        <w:spacing w:after="0" w:line="240" w:lineRule="auto"/>
      </w:pPr>
      <w:r>
        <w:separator/>
      </w:r>
    </w:p>
  </w:endnote>
  <w:endnote w:type="continuationSeparator" w:id="0">
    <w:p w:rsidR="00752AFB" w:rsidRDefault="00752AFB" w:rsidP="0015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209054"/>
      <w:docPartObj>
        <w:docPartGallery w:val="Page Numbers (Bottom of Page)"/>
        <w:docPartUnique/>
      </w:docPartObj>
    </w:sdtPr>
    <w:sdtEndPr>
      <w:rPr>
        <w:noProof/>
      </w:rPr>
    </w:sdtEndPr>
    <w:sdtContent>
      <w:p w:rsidR="0015073B" w:rsidRDefault="0015073B">
        <w:pPr>
          <w:pStyle w:val="Footer"/>
          <w:jc w:val="center"/>
        </w:pPr>
        <w:r>
          <w:fldChar w:fldCharType="begin"/>
        </w:r>
        <w:r>
          <w:instrText xml:space="preserve"> PAGE   \* MERGEFORMAT </w:instrText>
        </w:r>
        <w:r>
          <w:fldChar w:fldCharType="separate"/>
        </w:r>
        <w:r w:rsidR="00657FFE">
          <w:rPr>
            <w:noProof/>
          </w:rPr>
          <w:t>1</w:t>
        </w:r>
        <w:r>
          <w:rPr>
            <w:noProof/>
          </w:rPr>
          <w:fldChar w:fldCharType="end"/>
        </w:r>
      </w:p>
    </w:sdtContent>
  </w:sdt>
  <w:p w:rsidR="0015073B" w:rsidRDefault="00150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AFB" w:rsidRDefault="00752AFB" w:rsidP="0015073B">
      <w:pPr>
        <w:spacing w:after="0" w:line="240" w:lineRule="auto"/>
      </w:pPr>
      <w:r>
        <w:separator/>
      </w:r>
    </w:p>
  </w:footnote>
  <w:footnote w:type="continuationSeparator" w:id="0">
    <w:p w:rsidR="00752AFB" w:rsidRDefault="00752AFB" w:rsidP="00150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935D6"/>
    <w:multiLevelType w:val="hybridMultilevel"/>
    <w:tmpl w:val="2E3C18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FC21E6"/>
    <w:multiLevelType w:val="hybridMultilevel"/>
    <w:tmpl w:val="3C9A59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FC13179"/>
    <w:multiLevelType w:val="hybridMultilevel"/>
    <w:tmpl w:val="943E848E"/>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E42E30"/>
    <w:multiLevelType w:val="hybridMultilevel"/>
    <w:tmpl w:val="20B2CC44"/>
    <w:lvl w:ilvl="0" w:tplc="D820BF1E">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E7F19"/>
    <w:multiLevelType w:val="hybridMultilevel"/>
    <w:tmpl w:val="DD34B5A8"/>
    <w:lvl w:ilvl="0" w:tplc="0809000F">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7D894649"/>
    <w:multiLevelType w:val="hybridMultilevel"/>
    <w:tmpl w:val="8770522C"/>
    <w:lvl w:ilvl="0" w:tplc="A24486B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DF"/>
    <w:rsid w:val="00001640"/>
    <w:rsid w:val="0001493C"/>
    <w:rsid w:val="00016728"/>
    <w:rsid w:val="00023B2C"/>
    <w:rsid w:val="000277EA"/>
    <w:rsid w:val="000413DA"/>
    <w:rsid w:val="00045489"/>
    <w:rsid w:val="00046E12"/>
    <w:rsid w:val="00053FCB"/>
    <w:rsid w:val="00057603"/>
    <w:rsid w:val="00057B5B"/>
    <w:rsid w:val="000601C9"/>
    <w:rsid w:val="000648D1"/>
    <w:rsid w:val="0006506F"/>
    <w:rsid w:val="00075E29"/>
    <w:rsid w:val="0007666F"/>
    <w:rsid w:val="00085FD9"/>
    <w:rsid w:val="00090AD7"/>
    <w:rsid w:val="000C6AF9"/>
    <w:rsid w:val="000D1027"/>
    <w:rsid w:val="000E3F70"/>
    <w:rsid w:val="000E455D"/>
    <w:rsid w:val="000F3C90"/>
    <w:rsid w:val="000F57EA"/>
    <w:rsid w:val="001040AC"/>
    <w:rsid w:val="001208BD"/>
    <w:rsid w:val="00140FFC"/>
    <w:rsid w:val="00141DFA"/>
    <w:rsid w:val="001437C8"/>
    <w:rsid w:val="00144122"/>
    <w:rsid w:val="00147859"/>
    <w:rsid w:val="0015073B"/>
    <w:rsid w:val="0016012D"/>
    <w:rsid w:val="00162BC1"/>
    <w:rsid w:val="00170B3B"/>
    <w:rsid w:val="00176DA8"/>
    <w:rsid w:val="00182794"/>
    <w:rsid w:val="00183104"/>
    <w:rsid w:val="00191434"/>
    <w:rsid w:val="001A1567"/>
    <w:rsid w:val="001A53DA"/>
    <w:rsid w:val="001B566A"/>
    <w:rsid w:val="001B5A08"/>
    <w:rsid w:val="001C15D4"/>
    <w:rsid w:val="001C46E5"/>
    <w:rsid w:val="001D6228"/>
    <w:rsid w:val="001E12B6"/>
    <w:rsid w:val="001E5145"/>
    <w:rsid w:val="001F2565"/>
    <w:rsid w:val="001F4102"/>
    <w:rsid w:val="00217703"/>
    <w:rsid w:val="00225CA2"/>
    <w:rsid w:val="0023462D"/>
    <w:rsid w:val="00245A08"/>
    <w:rsid w:val="00251271"/>
    <w:rsid w:val="002541AE"/>
    <w:rsid w:val="00255E41"/>
    <w:rsid w:val="002642DB"/>
    <w:rsid w:val="002A00D8"/>
    <w:rsid w:val="002B0679"/>
    <w:rsid w:val="002B5A16"/>
    <w:rsid w:val="002C5A5E"/>
    <w:rsid w:val="002D7365"/>
    <w:rsid w:val="002E1222"/>
    <w:rsid w:val="002E39B8"/>
    <w:rsid w:val="002E75C4"/>
    <w:rsid w:val="002F0789"/>
    <w:rsid w:val="00302EF3"/>
    <w:rsid w:val="00305841"/>
    <w:rsid w:val="00326A54"/>
    <w:rsid w:val="003313E5"/>
    <w:rsid w:val="00340BF9"/>
    <w:rsid w:val="003419F3"/>
    <w:rsid w:val="00341F69"/>
    <w:rsid w:val="00350E12"/>
    <w:rsid w:val="003522A0"/>
    <w:rsid w:val="003611C7"/>
    <w:rsid w:val="00361665"/>
    <w:rsid w:val="00364406"/>
    <w:rsid w:val="00364D7C"/>
    <w:rsid w:val="0036692A"/>
    <w:rsid w:val="00391C54"/>
    <w:rsid w:val="00392D48"/>
    <w:rsid w:val="00397549"/>
    <w:rsid w:val="003A10D0"/>
    <w:rsid w:val="003A4923"/>
    <w:rsid w:val="003B5813"/>
    <w:rsid w:val="003C30BA"/>
    <w:rsid w:val="003C496A"/>
    <w:rsid w:val="003C4A01"/>
    <w:rsid w:val="003D02B4"/>
    <w:rsid w:val="003E64FE"/>
    <w:rsid w:val="00405465"/>
    <w:rsid w:val="004156B4"/>
    <w:rsid w:val="004165E4"/>
    <w:rsid w:val="00434E3B"/>
    <w:rsid w:val="00445A27"/>
    <w:rsid w:val="00452452"/>
    <w:rsid w:val="00454679"/>
    <w:rsid w:val="00466F67"/>
    <w:rsid w:val="00485741"/>
    <w:rsid w:val="004857E5"/>
    <w:rsid w:val="00494A20"/>
    <w:rsid w:val="0049658C"/>
    <w:rsid w:val="004A07A3"/>
    <w:rsid w:val="004B2337"/>
    <w:rsid w:val="004B7090"/>
    <w:rsid w:val="004C0DDB"/>
    <w:rsid w:val="004C7C16"/>
    <w:rsid w:val="004D5B58"/>
    <w:rsid w:val="004E30CE"/>
    <w:rsid w:val="004F3E67"/>
    <w:rsid w:val="0050080B"/>
    <w:rsid w:val="00502A15"/>
    <w:rsid w:val="00503685"/>
    <w:rsid w:val="005074C6"/>
    <w:rsid w:val="00511440"/>
    <w:rsid w:val="00512BBB"/>
    <w:rsid w:val="00527D77"/>
    <w:rsid w:val="005377D0"/>
    <w:rsid w:val="005454DB"/>
    <w:rsid w:val="0055061E"/>
    <w:rsid w:val="00550FEB"/>
    <w:rsid w:val="00553FCC"/>
    <w:rsid w:val="00555B53"/>
    <w:rsid w:val="005672CC"/>
    <w:rsid w:val="00567F51"/>
    <w:rsid w:val="005701B8"/>
    <w:rsid w:val="0057185B"/>
    <w:rsid w:val="00572F94"/>
    <w:rsid w:val="00573C3C"/>
    <w:rsid w:val="00581738"/>
    <w:rsid w:val="00582C28"/>
    <w:rsid w:val="0058698A"/>
    <w:rsid w:val="00590527"/>
    <w:rsid w:val="005A2AA6"/>
    <w:rsid w:val="005A7DC3"/>
    <w:rsid w:val="005A7E5C"/>
    <w:rsid w:val="005B38A3"/>
    <w:rsid w:val="005B6A67"/>
    <w:rsid w:val="005D08DF"/>
    <w:rsid w:val="005D6527"/>
    <w:rsid w:val="005E2FCA"/>
    <w:rsid w:val="005E51CA"/>
    <w:rsid w:val="005F59E2"/>
    <w:rsid w:val="00607F22"/>
    <w:rsid w:val="00617300"/>
    <w:rsid w:val="00623369"/>
    <w:rsid w:val="00626928"/>
    <w:rsid w:val="00626A30"/>
    <w:rsid w:val="006317CF"/>
    <w:rsid w:val="00640A4A"/>
    <w:rsid w:val="00654E31"/>
    <w:rsid w:val="00657312"/>
    <w:rsid w:val="00657FFE"/>
    <w:rsid w:val="006672F1"/>
    <w:rsid w:val="0067328C"/>
    <w:rsid w:val="006824CA"/>
    <w:rsid w:val="00690D51"/>
    <w:rsid w:val="006A09C0"/>
    <w:rsid w:val="006A17B3"/>
    <w:rsid w:val="006B289D"/>
    <w:rsid w:val="006C0976"/>
    <w:rsid w:val="006E0548"/>
    <w:rsid w:val="006E06FA"/>
    <w:rsid w:val="006E1EF3"/>
    <w:rsid w:val="006E44EC"/>
    <w:rsid w:val="006F45D7"/>
    <w:rsid w:val="006F7244"/>
    <w:rsid w:val="00701E60"/>
    <w:rsid w:val="00702038"/>
    <w:rsid w:val="00724D5C"/>
    <w:rsid w:val="00725B11"/>
    <w:rsid w:val="0073164C"/>
    <w:rsid w:val="0073294C"/>
    <w:rsid w:val="00735971"/>
    <w:rsid w:val="00745CDF"/>
    <w:rsid w:val="00751C1E"/>
    <w:rsid w:val="00752AFB"/>
    <w:rsid w:val="007568FB"/>
    <w:rsid w:val="00760ABF"/>
    <w:rsid w:val="007610CF"/>
    <w:rsid w:val="00764C42"/>
    <w:rsid w:val="007943AF"/>
    <w:rsid w:val="007A35C6"/>
    <w:rsid w:val="007C46E5"/>
    <w:rsid w:val="007E21A5"/>
    <w:rsid w:val="007F622F"/>
    <w:rsid w:val="00801B1C"/>
    <w:rsid w:val="00821905"/>
    <w:rsid w:val="00822BCC"/>
    <w:rsid w:val="008272CB"/>
    <w:rsid w:val="00833AAB"/>
    <w:rsid w:val="00837458"/>
    <w:rsid w:val="008473B2"/>
    <w:rsid w:val="00851A9D"/>
    <w:rsid w:val="00852837"/>
    <w:rsid w:val="00857543"/>
    <w:rsid w:val="00862FD6"/>
    <w:rsid w:val="00863998"/>
    <w:rsid w:val="00867104"/>
    <w:rsid w:val="008745DF"/>
    <w:rsid w:val="00880F03"/>
    <w:rsid w:val="00891358"/>
    <w:rsid w:val="00892ACB"/>
    <w:rsid w:val="008B3406"/>
    <w:rsid w:val="008C33D3"/>
    <w:rsid w:val="008D77D6"/>
    <w:rsid w:val="008D7AA0"/>
    <w:rsid w:val="008E223A"/>
    <w:rsid w:val="008E6510"/>
    <w:rsid w:val="008E725B"/>
    <w:rsid w:val="008F7565"/>
    <w:rsid w:val="00912B17"/>
    <w:rsid w:val="00914887"/>
    <w:rsid w:val="00917BAE"/>
    <w:rsid w:val="00950ABA"/>
    <w:rsid w:val="00956297"/>
    <w:rsid w:val="0097218F"/>
    <w:rsid w:val="00973139"/>
    <w:rsid w:val="009772BD"/>
    <w:rsid w:val="009A0404"/>
    <w:rsid w:val="009B0DB3"/>
    <w:rsid w:val="009B49B5"/>
    <w:rsid w:val="009B4ACD"/>
    <w:rsid w:val="009C1C3F"/>
    <w:rsid w:val="009C7A92"/>
    <w:rsid w:val="009F31FA"/>
    <w:rsid w:val="009F50F9"/>
    <w:rsid w:val="009F5932"/>
    <w:rsid w:val="009F7C3F"/>
    <w:rsid w:val="00A05924"/>
    <w:rsid w:val="00A059C7"/>
    <w:rsid w:val="00A54595"/>
    <w:rsid w:val="00A5783A"/>
    <w:rsid w:val="00A74668"/>
    <w:rsid w:val="00AA032F"/>
    <w:rsid w:val="00AA334C"/>
    <w:rsid w:val="00AB320A"/>
    <w:rsid w:val="00AC1A5A"/>
    <w:rsid w:val="00AD3C9B"/>
    <w:rsid w:val="00AD64E8"/>
    <w:rsid w:val="00AE316E"/>
    <w:rsid w:val="00AF62CF"/>
    <w:rsid w:val="00AF6968"/>
    <w:rsid w:val="00AF7DE8"/>
    <w:rsid w:val="00B10AE2"/>
    <w:rsid w:val="00B20520"/>
    <w:rsid w:val="00B2779E"/>
    <w:rsid w:val="00B27A77"/>
    <w:rsid w:val="00B3496B"/>
    <w:rsid w:val="00B41160"/>
    <w:rsid w:val="00B41373"/>
    <w:rsid w:val="00B47519"/>
    <w:rsid w:val="00B512CE"/>
    <w:rsid w:val="00B519CD"/>
    <w:rsid w:val="00B62AF6"/>
    <w:rsid w:val="00B702BB"/>
    <w:rsid w:val="00B71CC2"/>
    <w:rsid w:val="00B75E2F"/>
    <w:rsid w:val="00B81A77"/>
    <w:rsid w:val="00B81FB1"/>
    <w:rsid w:val="00B833DF"/>
    <w:rsid w:val="00B86B4F"/>
    <w:rsid w:val="00BB39E0"/>
    <w:rsid w:val="00BC3528"/>
    <w:rsid w:val="00BC3B96"/>
    <w:rsid w:val="00BC46B1"/>
    <w:rsid w:val="00BD02A1"/>
    <w:rsid w:val="00BD1911"/>
    <w:rsid w:val="00BD7F29"/>
    <w:rsid w:val="00BE2B06"/>
    <w:rsid w:val="00BF0422"/>
    <w:rsid w:val="00BF40D9"/>
    <w:rsid w:val="00C00518"/>
    <w:rsid w:val="00C010B9"/>
    <w:rsid w:val="00C116AC"/>
    <w:rsid w:val="00C52CFC"/>
    <w:rsid w:val="00C56322"/>
    <w:rsid w:val="00C62E83"/>
    <w:rsid w:val="00C66310"/>
    <w:rsid w:val="00C738AD"/>
    <w:rsid w:val="00C7653E"/>
    <w:rsid w:val="00C836CA"/>
    <w:rsid w:val="00C85263"/>
    <w:rsid w:val="00CA5AB7"/>
    <w:rsid w:val="00CB0CC9"/>
    <w:rsid w:val="00CB4296"/>
    <w:rsid w:val="00CB587D"/>
    <w:rsid w:val="00CB7AE6"/>
    <w:rsid w:val="00CC749B"/>
    <w:rsid w:val="00CD09B5"/>
    <w:rsid w:val="00CD2878"/>
    <w:rsid w:val="00CD6A72"/>
    <w:rsid w:val="00CE6C88"/>
    <w:rsid w:val="00CF036C"/>
    <w:rsid w:val="00D04249"/>
    <w:rsid w:val="00D0785E"/>
    <w:rsid w:val="00D166F4"/>
    <w:rsid w:val="00D21D44"/>
    <w:rsid w:val="00D22D73"/>
    <w:rsid w:val="00D44885"/>
    <w:rsid w:val="00D460B3"/>
    <w:rsid w:val="00D54EA1"/>
    <w:rsid w:val="00D65145"/>
    <w:rsid w:val="00D7474A"/>
    <w:rsid w:val="00DA0769"/>
    <w:rsid w:val="00DA4E49"/>
    <w:rsid w:val="00DB5536"/>
    <w:rsid w:val="00DC4625"/>
    <w:rsid w:val="00DC60D8"/>
    <w:rsid w:val="00DD0283"/>
    <w:rsid w:val="00DE6B70"/>
    <w:rsid w:val="00E06F03"/>
    <w:rsid w:val="00E12E0C"/>
    <w:rsid w:val="00E143DF"/>
    <w:rsid w:val="00E14E6F"/>
    <w:rsid w:val="00E26FE2"/>
    <w:rsid w:val="00E31FB9"/>
    <w:rsid w:val="00E35BAA"/>
    <w:rsid w:val="00E36A17"/>
    <w:rsid w:val="00E463B1"/>
    <w:rsid w:val="00E57520"/>
    <w:rsid w:val="00E633C0"/>
    <w:rsid w:val="00E65B96"/>
    <w:rsid w:val="00E87DBC"/>
    <w:rsid w:val="00EA4D6C"/>
    <w:rsid w:val="00EB07F8"/>
    <w:rsid w:val="00EB22E6"/>
    <w:rsid w:val="00EB4366"/>
    <w:rsid w:val="00EC4FE3"/>
    <w:rsid w:val="00ED0914"/>
    <w:rsid w:val="00ED1B86"/>
    <w:rsid w:val="00ED1EAE"/>
    <w:rsid w:val="00EE0389"/>
    <w:rsid w:val="00EE17E3"/>
    <w:rsid w:val="00EE37D6"/>
    <w:rsid w:val="00EE59A6"/>
    <w:rsid w:val="00EF0355"/>
    <w:rsid w:val="00EF038C"/>
    <w:rsid w:val="00EF5E02"/>
    <w:rsid w:val="00F0044F"/>
    <w:rsid w:val="00F175D5"/>
    <w:rsid w:val="00F2106E"/>
    <w:rsid w:val="00F216FA"/>
    <w:rsid w:val="00F23750"/>
    <w:rsid w:val="00F36678"/>
    <w:rsid w:val="00F409CA"/>
    <w:rsid w:val="00F41F4E"/>
    <w:rsid w:val="00F44F4E"/>
    <w:rsid w:val="00F55F0B"/>
    <w:rsid w:val="00F632AA"/>
    <w:rsid w:val="00F75F94"/>
    <w:rsid w:val="00F77D54"/>
    <w:rsid w:val="00F80FDE"/>
    <w:rsid w:val="00F84663"/>
    <w:rsid w:val="00FC1D85"/>
    <w:rsid w:val="00FC42BC"/>
    <w:rsid w:val="00FC551D"/>
    <w:rsid w:val="00FE0B0A"/>
    <w:rsid w:val="00FE219E"/>
    <w:rsid w:val="00FE631B"/>
    <w:rsid w:val="00FF14D5"/>
    <w:rsid w:val="00FF6734"/>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243FD-EED2-4C3C-BED3-801CA964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DF"/>
    <w:pPr>
      <w:ind w:left="720"/>
      <w:contextualSpacing/>
    </w:pPr>
  </w:style>
  <w:style w:type="paragraph" w:styleId="Header">
    <w:name w:val="header"/>
    <w:basedOn w:val="Normal"/>
    <w:link w:val="HeaderChar"/>
    <w:uiPriority w:val="99"/>
    <w:unhideWhenUsed/>
    <w:rsid w:val="00150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73B"/>
    <w:rPr>
      <w:lang w:val="en-US"/>
    </w:rPr>
  </w:style>
  <w:style w:type="paragraph" w:styleId="Footer">
    <w:name w:val="footer"/>
    <w:basedOn w:val="Normal"/>
    <w:link w:val="FooterChar"/>
    <w:uiPriority w:val="99"/>
    <w:unhideWhenUsed/>
    <w:rsid w:val="00150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73B"/>
    <w:rPr>
      <w:lang w:val="en-US"/>
    </w:rPr>
  </w:style>
  <w:style w:type="paragraph" w:styleId="BalloonText">
    <w:name w:val="Balloon Text"/>
    <w:basedOn w:val="Normal"/>
    <w:link w:val="BalloonTextChar"/>
    <w:uiPriority w:val="99"/>
    <w:semiHidden/>
    <w:unhideWhenUsed/>
    <w:rsid w:val="00176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822412">
      <w:bodyDiv w:val="1"/>
      <w:marLeft w:val="0"/>
      <w:marRight w:val="0"/>
      <w:marTop w:val="0"/>
      <w:marBottom w:val="0"/>
      <w:divBdr>
        <w:top w:val="none" w:sz="0" w:space="0" w:color="auto"/>
        <w:left w:val="none" w:sz="0" w:space="0" w:color="auto"/>
        <w:bottom w:val="none" w:sz="0" w:space="0" w:color="auto"/>
        <w:right w:val="none" w:sz="0" w:space="0" w:color="auto"/>
      </w:divBdr>
    </w:div>
    <w:div w:id="16194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A3E6C-EF4F-49D3-963A-6A69AFBA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Albert Abisai</cp:lastModifiedBy>
  <cp:revision>2</cp:revision>
  <cp:lastPrinted>2018-12-05T15:30:00Z</cp:lastPrinted>
  <dcterms:created xsi:type="dcterms:W3CDTF">2018-12-05T15:39:00Z</dcterms:created>
  <dcterms:modified xsi:type="dcterms:W3CDTF">2018-12-05T15:39:00Z</dcterms:modified>
</cp:coreProperties>
</file>