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F7" w:rsidRDefault="000716F7" w:rsidP="000716F7">
      <w:pPr>
        <w:spacing w:after="0" w:line="240" w:lineRule="auto"/>
        <w:jc w:val="center"/>
        <w:rPr>
          <w:rFonts w:ascii="Tahoma" w:hAnsi="Tahoma" w:cs="Tahoma"/>
          <w:b/>
          <w:sz w:val="24"/>
          <w:szCs w:val="24"/>
        </w:rPr>
      </w:pPr>
      <w:bookmarkStart w:id="0" w:name="_GoBack"/>
      <w:bookmarkEnd w:id="0"/>
      <w:r>
        <w:rPr>
          <w:rFonts w:ascii="Tahoma" w:hAnsi="Tahoma" w:cs="Tahoma"/>
          <w:b/>
          <w:sz w:val="24"/>
          <w:szCs w:val="24"/>
        </w:rPr>
        <w:t>IN THE COURT OF APPEAL OF TANZANIA</w:t>
      </w:r>
    </w:p>
    <w:p w:rsidR="000716F7" w:rsidRDefault="000716F7" w:rsidP="000716F7">
      <w:pPr>
        <w:spacing w:after="0" w:line="240" w:lineRule="auto"/>
        <w:jc w:val="center"/>
        <w:rPr>
          <w:rFonts w:ascii="Tahoma" w:hAnsi="Tahoma" w:cs="Tahoma"/>
          <w:b/>
          <w:sz w:val="24"/>
          <w:szCs w:val="24"/>
          <w:u w:val="single"/>
        </w:rPr>
      </w:pPr>
      <w:r>
        <w:rPr>
          <w:rFonts w:ascii="Tahoma" w:hAnsi="Tahoma" w:cs="Tahoma"/>
          <w:b/>
          <w:sz w:val="24"/>
          <w:szCs w:val="24"/>
          <w:u w:val="single"/>
        </w:rPr>
        <w:t>AT ARUSHA</w:t>
      </w:r>
    </w:p>
    <w:p w:rsidR="000716F7" w:rsidRDefault="000716F7" w:rsidP="000716F7">
      <w:pPr>
        <w:spacing w:after="0" w:line="240" w:lineRule="auto"/>
        <w:jc w:val="center"/>
        <w:rPr>
          <w:rFonts w:ascii="Tahoma" w:hAnsi="Tahoma" w:cs="Tahoma"/>
          <w:b/>
          <w:sz w:val="24"/>
          <w:szCs w:val="24"/>
          <w:u w:val="single"/>
        </w:rPr>
      </w:pPr>
    </w:p>
    <w:p w:rsidR="000716F7" w:rsidRPr="0095313A" w:rsidRDefault="000716F7" w:rsidP="000716F7">
      <w:pPr>
        <w:spacing w:after="0" w:line="240" w:lineRule="auto"/>
        <w:jc w:val="center"/>
        <w:rPr>
          <w:rFonts w:ascii="Tahoma" w:hAnsi="Tahoma" w:cs="Tahoma"/>
          <w:b/>
          <w:sz w:val="12"/>
          <w:szCs w:val="24"/>
          <w:u w:val="single"/>
        </w:rPr>
      </w:pPr>
    </w:p>
    <w:p w:rsidR="000716F7" w:rsidRDefault="000716F7" w:rsidP="000716F7">
      <w:pPr>
        <w:spacing w:line="240" w:lineRule="auto"/>
        <w:jc w:val="center"/>
        <w:rPr>
          <w:rFonts w:ascii="Tahoma" w:hAnsi="Tahoma" w:cs="Tahoma"/>
          <w:b/>
          <w:sz w:val="24"/>
          <w:szCs w:val="24"/>
          <w:u w:val="single"/>
        </w:rPr>
      </w:pPr>
      <w:r>
        <w:rPr>
          <w:rFonts w:ascii="Tahoma" w:hAnsi="Tahoma" w:cs="Tahoma"/>
          <w:b/>
          <w:sz w:val="24"/>
          <w:szCs w:val="24"/>
        </w:rPr>
        <w:t>(</w:t>
      </w:r>
      <w:r>
        <w:rPr>
          <w:rFonts w:ascii="Tahoma" w:hAnsi="Tahoma" w:cs="Tahoma"/>
          <w:b/>
          <w:sz w:val="24"/>
          <w:szCs w:val="24"/>
          <w:u w:val="single"/>
        </w:rPr>
        <w:t>CORAM</w:t>
      </w:r>
      <w:r>
        <w:rPr>
          <w:rFonts w:ascii="Tahoma" w:hAnsi="Tahoma" w:cs="Tahoma"/>
          <w:b/>
          <w:sz w:val="24"/>
          <w:szCs w:val="24"/>
        </w:rPr>
        <w:t xml:space="preserve">:  </w:t>
      </w:r>
      <w:r>
        <w:rPr>
          <w:rFonts w:ascii="Tahoma" w:hAnsi="Tahoma" w:cs="Tahoma"/>
          <w:b/>
          <w:sz w:val="24"/>
          <w:szCs w:val="24"/>
          <w:u w:val="single"/>
        </w:rPr>
        <w:t>MWARIJA, J.A., LILA, J.A., And KWARIKO, J.A.)</w:t>
      </w:r>
    </w:p>
    <w:p w:rsidR="000716F7" w:rsidRDefault="000716F7" w:rsidP="000716F7">
      <w:pPr>
        <w:spacing w:after="0" w:line="360" w:lineRule="auto"/>
        <w:jc w:val="center"/>
        <w:rPr>
          <w:rFonts w:ascii="Tahoma" w:hAnsi="Tahoma" w:cs="Tahoma"/>
          <w:b/>
          <w:sz w:val="2"/>
          <w:szCs w:val="24"/>
          <w:u w:val="single"/>
        </w:rPr>
      </w:pPr>
    </w:p>
    <w:p w:rsidR="000716F7" w:rsidRDefault="000716F7" w:rsidP="000716F7">
      <w:pPr>
        <w:spacing w:after="0" w:line="360" w:lineRule="auto"/>
        <w:jc w:val="center"/>
        <w:rPr>
          <w:rFonts w:ascii="Tahoma" w:hAnsi="Tahoma" w:cs="Tahoma"/>
          <w:b/>
          <w:sz w:val="2"/>
          <w:szCs w:val="24"/>
          <w:u w:val="single"/>
        </w:rPr>
      </w:pPr>
    </w:p>
    <w:p w:rsidR="000716F7" w:rsidRPr="00D46778" w:rsidRDefault="000716F7" w:rsidP="000716F7">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CIVIL APPEAL NO. 6 OF 2017</w:t>
      </w:r>
    </w:p>
    <w:p w:rsidR="000716F7" w:rsidRDefault="000716F7" w:rsidP="000716F7">
      <w:pPr>
        <w:tabs>
          <w:tab w:val="left" w:pos="1020"/>
          <w:tab w:val="center" w:pos="4680"/>
        </w:tabs>
        <w:spacing w:after="0" w:line="240" w:lineRule="auto"/>
        <w:jc w:val="center"/>
        <w:rPr>
          <w:rFonts w:ascii="Tahoma" w:hAnsi="Tahoma" w:cs="Tahoma"/>
          <w:b/>
          <w:sz w:val="24"/>
          <w:szCs w:val="24"/>
        </w:rPr>
      </w:pPr>
    </w:p>
    <w:p w:rsidR="000716F7" w:rsidRDefault="000716F7" w:rsidP="000716F7">
      <w:pPr>
        <w:tabs>
          <w:tab w:val="left" w:pos="1020"/>
          <w:tab w:val="center" w:pos="4680"/>
        </w:tabs>
        <w:spacing w:after="0" w:line="240" w:lineRule="auto"/>
        <w:rPr>
          <w:rFonts w:ascii="Tahoma" w:hAnsi="Tahoma" w:cs="Tahoma"/>
          <w:b/>
          <w:sz w:val="24"/>
          <w:szCs w:val="24"/>
        </w:rPr>
      </w:pPr>
      <w:r>
        <w:rPr>
          <w:rFonts w:ascii="Tahoma" w:hAnsi="Tahoma" w:cs="Tahoma"/>
          <w:b/>
          <w:sz w:val="24"/>
          <w:szCs w:val="24"/>
        </w:rPr>
        <w:t>AVIT THADEUS MASSAWE …………….………………..……….…..……. APPELLANT</w:t>
      </w:r>
    </w:p>
    <w:p w:rsidR="000716F7" w:rsidRDefault="000716F7" w:rsidP="000716F7">
      <w:pPr>
        <w:tabs>
          <w:tab w:val="left" w:pos="1020"/>
          <w:tab w:val="center" w:pos="4680"/>
        </w:tabs>
        <w:spacing w:after="0" w:line="240" w:lineRule="auto"/>
        <w:jc w:val="center"/>
        <w:rPr>
          <w:rFonts w:ascii="Tahoma" w:hAnsi="Tahoma" w:cs="Tahoma"/>
          <w:b/>
          <w:sz w:val="24"/>
          <w:szCs w:val="24"/>
        </w:rPr>
      </w:pPr>
    </w:p>
    <w:p w:rsidR="000716F7" w:rsidRDefault="000716F7" w:rsidP="000716F7">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VERSUS</w:t>
      </w:r>
    </w:p>
    <w:p w:rsidR="000716F7" w:rsidRDefault="000716F7" w:rsidP="000716F7">
      <w:pPr>
        <w:tabs>
          <w:tab w:val="left" w:pos="1020"/>
          <w:tab w:val="center" w:pos="4680"/>
        </w:tabs>
        <w:spacing w:after="0" w:line="240" w:lineRule="auto"/>
        <w:jc w:val="center"/>
        <w:rPr>
          <w:rFonts w:ascii="Tahoma" w:hAnsi="Tahoma" w:cs="Tahoma"/>
          <w:b/>
          <w:sz w:val="24"/>
          <w:szCs w:val="24"/>
        </w:rPr>
      </w:pPr>
    </w:p>
    <w:p w:rsidR="000716F7" w:rsidRPr="00A85F4F" w:rsidRDefault="000716F7" w:rsidP="000716F7">
      <w:pPr>
        <w:tabs>
          <w:tab w:val="left" w:pos="1020"/>
          <w:tab w:val="center" w:pos="4680"/>
        </w:tabs>
        <w:spacing w:after="0" w:line="240" w:lineRule="auto"/>
        <w:rPr>
          <w:rFonts w:ascii="Tahoma" w:hAnsi="Tahoma" w:cs="Tahoma"/>
          <w:b/>
          <w:sz w:val="24"/>
          <w:szCs w:val="24"/>
        </w:rPr>
      </w:pPr>
      <w:r>
        <w:rPr>
          <w:rFonts w:ascii="Tahoma" w:hAnsi="Tahoma" w:cs="Tahoma"/>
          <w:b/>
          <w:sz w:val="24"/>
          <w:szCs w:val="24"/>
        </w:rPr>
        <w:t>ISIDORY ASSENGA ………………………………………………….……. RESPONDENT</w:t>
      </w:r>
    </w:p>
    <w:p w:rsidR="000716F7" w:rsidRDefault="000716F7" w:rsidP="000716F7">
      <w:pPr>
        <w:spacing w:after="0" w:line="360" w:lineRule="auto"/>
        <w:jc w:val="center"/>
        <w:rPr>
          <w:rFonts w:ascii="Tahoma" w:hAnsi="Tahoma" w:cs="Tahoma"/>
          <w:b/>
          <w:sz w:val="8"/>
          <w:szCs w:val="24"/>
          <w:u w:val="single"/>
        </w:rPr>
      </w:pPr>
    </w:p>
    <w:p w:rsidR="000716F7" w:rsidRDefault="000716F7" w:rsidP="000716F7">
      <w:pPr>
        <w:spacing w:after="0" w:line="360" w:lineRule="auto"/>
        <w:ind w:left="180"/>
        <w:rPr>
          <w:rFonts w:ascii="Tahoma" w:hAnsi="Tahoma" w:cs="Tahoma"/>
          <w:b/>
          <w:sz w:val="4"/>
          <w:szCs w:val="24"/>
        </w:rPr>
      </w:pPr>
      <w:r>
        <w:rPr>
          <w:rFonts w:ascii="Tahoma" w:hAnsi="Tahoma" w:cs="Tahoma"/>
          <w:b/>
          <w:sz w:val="24"/>
          <w:szCs w:val="24"/>
        </w:rPr>
        <w:t xml:space="preserve">                 </w:t>
      </w:r>
    </w:p>
    <w:p w:rsidR="000716F7" w:rsidRPr="00D46778" w:rsidRDefault="000716F7" w:rsidP="000716F7">
      <w:pPr>
        <w:spacing w:after="0" w:line="240" w:lineRule="auto"/>
        <w:rPr>
          <w:rFonts w:ascii="Tahoma" w:hAnsi="Tahoma" w:cs="Tahoma"/>
          <w:b/>
          <w:sz w:val="24"/>
          <w:szCs w:val="24"/>
        </w:rPr>
      </w:pPr>
      <w:r>
        <w:rPr>
          <w:rFonts w:ascii="Tahoma" w:hAnsi="Tahoma" w:cs="Tahoma"/>
          <w:b/>
          <w:sz w:val="24"/>
          <w:szCs w:val="24"/>
        </w:rPr>
        <w:t xml:space="preserve">          </w:t>
      </w:r>
      <w:r w:rsidRPr="00D46778">
        <w:rPr>
          <w:rFonts w:ascii="Tahoma" w:hAnsi="Tahoma" w:cs="Tahoma"/>
          <w:b/>
          <w:sz w:val="24"/>
          <w:szCs w:val="24"/>
        </w:rPr>
        <w:t>(</w:t>
      </w:r>
      <w:r>
        <w:rPr>
          <w:rFonts w:ascii="Tahoma" w:hAnsi="Tahoma" w:cs="Tahoma"/>
          <w:b/>
          <w:sz w:val="24"/>
          <w:szCs w:val="24"/>
        </w:rPr>
        <w:t xml:space="preserve">Appeal from the </w:t>
      </w:r>
      <w:r w:rsidR="004512CE">
        <w:rPr>
          <w:rFonts w:ascii="Tahoma" w:hAnsi="Tahoma" w:cs="Tahoma"/>
          <w:b/>
          <w:sz w:val="24"/>
          <w:szCs w:val="24"/>
        </w:rPr>
        <w:t>decision of</w:t>
      </w:r>
      <w:r>
        <w:rPr>
          <w:rFonts w:ascii="Tahoma" w:hAnsi="Tahoma" w:cs="Tahoma"/>
          <w:b/>
          <w:sz w:val="24"/>
          <w:szCs w:val="24"/>
        </w:rPr>
        <w:t xml:space="preserve"> the High Court of Tanzania at Moshi</w:t>
      </w:r>
      <w:r w:rsidRPr="00D46778">
        <w:rPr>
          <w:rFonts w:ascii="Tahoma" w:hAnsi="Tahoma" w:cs="Tahoma"/>
          <w:b/>
          <w:sz w:val="24"/>
          <w:szCs w:val="24"/>
        </w:rPr>
        <w:t>)</w:t>
      </w:r>
    </w:p>
    <w:p w:rsidR="000716F7" w:rsidRPr="00D46778" w:rsidRDefault="000716F7" w:rsidP="000716F7">
      <w:pPr>
        <w:spacing w:after="0" w:line="240" w:lineRule="auto"/>
        <w:jc w:val="center"/>
        <w:rPr>
          <w:rFonts w:ascii="Tahoma" w:hAnsi="Tahoma" w:cs="Tahoma"/>
          <w:b/>
          <w:sz w:val="24"/>
          <w:szCs w:val="24"/>
          <w:u w:val="single"/>
        </w:rPr>
      </w:pPr>
      <w:r w:rsidRPr="00D46778">
        <w:rPr>
          <w:rFonts w:ascii="Tahoma" w:hAnsi="Tahoma" w:cs="Tahoma"/>
          <w:b/>
          <w:sz w:val="24"/>
          <w:szCs w:val="24"/>
        </w:rPr>
        <w:t>(</w:t>
      </w:r>
      <w:proofErr w:type="spellStart"/>
      <w:r w:rsidR="00572DDF">
        <w:rPr>
          <w:rFonts w:ascii="Tahoma" w:hAnsi="Tahoma" w:cs="Tahoma"/>
          <w:b/>
          <w:sz w:val="24"/>
          <w:szCs w:val="24"/>
          <w:u w:val="single"/>
        </w:rPr>
        <w:t>Sumari</w:t>
      </w:r>
      <w:proofErr w:type="spellEnd"/>
      <w:r w:rsidRPr="00D46778">
        <w:rPr>
          <w:rFonts w:ascii="Tahoma" w:hAnsi="Tahoma" w:cs="Tahoma"/>
          <w:b/>
          <w:sz w:val="24"/>
          <w:szCs w:val="24"/>
          <w:u w:val="single"/>
        </w:rPr>
        <w:t>, J)</w:t>
      </w:r>
    </w:p>
    <w:p w:rsidR="000716F7" w:rsidRPr="00D46778" w:rsidRDefault="000716F7" w:rsidP="000716F7">
      <w:pPr>
        <w:spacing w:after="0" w:line="240" w:lineRule="auto"/>
        <w:jc w:val="center"/>
        <w:rPr>
          <w:rFonts w:ascii="Tahoma" w:hAnsi="Tahoma" w:cs="Tahoma"/>
          <w:b/>
          <w:sz w:val="24"/>
          <w:szCs w:val="24"/>
        </w:rPr>
      </w:pPr>
    </w:p>
    <w:p w:rsidR="000716F7" w:rsidRPr="00D46778" w:rsidRDefault="000716F7" w:rsidP="000716F7">
      <w:pPr>
        <w:spacing w:after="0" w:line="240" w:lineRule="auto"/>
        <w:jc w:val="center"/>
        <w:rPr>
          <w:rFonts w:ascii="Tahoma" w:hAnsi="Tahoma" w:cs="Tahoma"/>
          <w:b/>
          <w:sz w:val="24"/>
          <w:szCs w:val="24"/>
        </w:rPr>
      </w:pPr>
      <w:r>
        <w:rPr>
          <w:rFonts w:ascii="Tahoma" w:hAnsi="Tahoma" w:cs="Tahoma"/>
          <w:b/>
          <w:sz w:val="24"/>
          <w:szCs w:val="24"/>
        </w:rPr>
        <w:t>Dated 16</w:t>
      </w:r>
      <w:r w:rsidRPr="00D46778">
        <w:rPr>
          <w:rFonts w:ascii="Tahoma" w:hAnsi="Tahoma" w:cs="Tahoma"/>
          <w:b/>
          <w:sz w:val="24"/>
          <w:szCs w:val="24"/>
          <w:vertAlign w:val="superscript"/>
        </w:rPr>
        <w:t>th</w:t>
      </w:r>
      <w:r>
        <w:rPr>
          <w:rFonts w:ascii="Tahoma" w:hAnsi="Tahoma" w:cs="Tahoma"/>
          <w:b/>
          <w:sz w:val="24"/>
          <w:szCs w:val="24"/>
        </w:rPr>
        <w:t xml:space="preserve"> day of June, 2016</w:t>
      </w:r>
    </w:p>
    <w:p w:rsidR="000716F7" w:rsidRPr="00D46778" w:rsidRDefault="000716F7" w:rsidP="000716F7">
      <w:pPr>
        <w:spacing w:after="0" w:line="240" w:lineRule="auto"/>
        <w:jc w:val="center"/>
        <w:rPr>
          <w:rFonts w:ascii="Tahoma" w:hAnsi="Tahoma" w:cs="Tahoma"/>
          <w:b/>
          <w:sz w:val="24"/>
          <w:szCs w:val="24"/>
        </w:rPr>
      </w:pPr>
      <w:proofErr w:type="gramStart"/>
      <w:r w:rsidRPr="00D46778">
        <w:rPr>
          <w:rFonts w:ascii="Tahoma" w:hAnsi="Tahoma" w:cs="Tahoma"/>
          <w:b/>
          <w:sz w:val="24"/>
          <w:szCs w:val="24"/>
        </w:rPr>
        <w:t>in</w:t>
      </w:r>
      <w:proofErr w:type="gramEnd"/>
    </w:p>
    <w:p w:rsidR="000716F7" w:rsidRPr="00D46778" w:rsidRDefault="000716F7" w:rsidP="000716F7">
      <w:pPr>
        <w:spacing w:after="0" w:line="240" w:lineRule="auto"/>
        <w:jc w:val="center"/>
        <w:rPr>
          <w:rFonts w:ascii="Tahoma" w:hAnsi="Tahoma" w:cs="Tahoma"/>
          <w:b/>
          <w:sz w:val="24"/>
          <w:szCs w:val="24"/>
          <w:u w:val="single"/>
        </w:rPr>
      </w:pPr>
      <w:r>
        <w:rPr>
          <w:rFonts w:ascii="Tahoma" w:hAnsi="Tahoma" w:cs="Tahoma"/>
          <w:b/>
          <w:sz w:val="24"/>
          <w:szCs w:val="24"/>
          <w:u w:val="single"/>
        </w:rPr>
        <w:t>(Land Case</w:t>
      </w:r>
      <w:r w:rsidRPr="00D46778">
        <w:rPr>
          <w:rFonts w:ascii="Tahoma" w:hAnsi="Tahoma" w:cs="Tahoma"/>
          <w:b/>
          <w:sz w:val="24"/>
          <w:szCs w:val="24"/>
          <w:u w:val="single"/>
        </w:rPr>
        <w:t xml:space="preserve"> No</w:t>
      </w:r>
      <w:r>
        <w:rPr>
          <w:rFonts w:ascii="Tahoma" w:hAnsi="Tahoma" w:cs="Tahoma"/>
          <w:b/>
          <w:sz w:val="24"/>
          <w:szCs w:val="24"/>
          <w:u w:val="single"/>
        </w:rPr>
        <w:t>. 8 of 2014</w:t>
      </w:r>
      <w:r w:rsidRPr="00D46778">
        <w:rPr>
          <w:rFonts w:ascii="Tahoma" w:hAnsi="Tahoma" w:cs="Tahoma"/>
          <w:b/>
          <w:sz w:val="24"/>
          <w:szCs w:val="24"/>
          <w:u w:val="single"/>
        </w:rPr>
        <w:t>)</w:t>
      </w:r>
    </w:p>
    <w:p w:rsidR="000716F7" w:rsidRPr="0041542D" w:rsidRDefault="000716F7" w:rsidP="000716F7">
      <w:pPr>
        <w:spacing w:after="0" w:line="360" w:lineRule="auto"/>
        <w:jc w:val="center"/>
        <w:rPr>
          <w:rFonts w:ascii="Tahoma" w:hAnsi="Tahoma" w:cs="Tahoma"/>
          <w:b/>
          <w:sz w:val="18"/>
          <w:szCs w:val="18"/>
        </w:rPr>
      </w:pPr>
      <w:r w:rsidRPr="0041542D">
        <w:rPr>
          <w:rFonts w:ascii="Tahoma" w:hAnsi="Tahoma" w:cs="Tahoma"/>
          <w:b/>
          <w:sz w:val="18"/>
          <w:szCs w:val="18"/>
        </w:rPr>
        <w:t>----------------</w:t>
      </w:r>
    </w:p>
    <w:p w:rsidR="00F77718" w:rsidRDefault="00F77718" w:rsidP="000716F7">
      <w:pPr>
        <w:spacing w:after="0" w:line="360" w:lineRule="auto"/>
        <w:jc w:val="center"/>
        <w:rPr>
          <w:rFonts w:ascii="Tahoma" w:hAnsi="Tahoma" w:cs="Tahoma"/>
          <w:b/>
          <w:sz w:val="28"/>
          <w:szCs w:val="28"/>
          <w:u w:val="single"/>
        </w:rPr>
      </w:pPr>
    </w:p>
    <w:p w:rsidR="000716F7" w:rsidRDefault="00F77718" w:rsidP="000716F7">
      <w:pPr>
        <w:spacing w:after="0" w:line="360" w:lineRule="auto"/>
        <w:jc w:val="center"/>
        <w:rPr>
          <w:rFonts w:ascii="Tahoma" w:hAnsi="Tahoma" w:cs="Tahoma"/>
          <w:b/>
          <w:sz w:val="28"/>
          <w:szCs w:val="28"/>
          <w:u w:val="single"/>
        </w:rPr>
      </w:pPr>
      <w:r>
        <w:rPr>
          <w:rFonts w:ascii="Tahoma" w:hAnsi="Tahoma" w:cs="Tahoma"/>
          <w:b/>
          <w:sz w:val="28"/>
          <w:szCs w:val="28"/>
          <w:u w:val="single"/>
        </w:rPr>
        <w:t xml:space="preserve">ORDER </w:t>
      </w:r>
      <w:r w:rsidR="000716F7">
        <w:rPr>
          <w:rFonts w:ascii="Tahoma" w:hAnsi="Tahoma" w:cs="Tahoma"/>
          <w:b/>
          <w:sz w:val="28"/>
          <w:szCs w:val="28"/>
          <w:u w:val="single"/>
        </w:rPr>
        <w:t>OF THE COURT</w:t>
      </w:r>
    </w:p>
    <w:p w:rsidR="00F77718" w:rsidRDefault="00F77718" w:rsidP="000716F7">
      <w:pPr>
        <w:spacing w:after="0" w:line="360" w:lineRule="auto"/>
        <w:jc w:val="center"/>
        <w:rPr>
          <w:rFonts w:ascii="Tahoma" w:hAnsi="Tahoma" w:cs="Tahoma"/>
          <w:b/>
          <w:sz w:val="28"/>
          <w:szCs w:val="28"/>
          <w:u w:val="single"/>
        </w:rPr>
      </w:pPr>
    </w:p>
    <w:p w:rsidR="000716F7" w:rsidRPr="004B4F97" w:rsidRDefault="00FC4066" w:rsidP="000716F7">
      <w:pPr>
        <w:spacing w:after="0" w:line="240" w:lineRule="auto"/>
        <w:rPr>
          <w:rFonts w:ascii="Tahoma" w:hAnsi="Tahoma" w:cs="Tahoma"/>
          <w:i/>
          <w:sz w:val="20"/>
          <w:szCs w:val="20"/>
        </w:rPr>
      </w:pPr>
      <w:r>
        <w:rPr>
          <w:rFonts w:ascii="Tahoma" w:hAnsi="Tahoma" w:cs="Tahoma"/>
          <w:i/>
          <w:sz w:val="20"/>
          <w:szCs w:val="20"/>
        </w:rPr>
        <w:t>7</w:t>
      </w:r>
      <w:r w:rsidR="000716F7" w:rsidRPr="004B4F97">
        <w:rPr>
          <w:rFonts w:ascii="Tahoma" w:hAnsi="Tahoma" w:cs="Tahoma"/>
          <w:i/>
          <w:sz w:val="20"/>
          <w:szCs w:val="20"/>
          <w:vertAlign w:val="superscript"/>
        </w:rPr>
        <w:t>th</w:t>
      </w:r>
      <w:r>
        <w:rPr>
          <w:rFonts w:ascii="Tahoma" w:hAnsi="Tahoma" w:cs="Tahoma"/>
          <w:i/>
          <w:sz w:val="20"/>
          <w:szCs w:val="20"/>
        </w:rPr>
        <w:t xml:space="preserve"> </w:t>
      </w:r>
      <w:r w:rsidR="000716F7">
        <w:rPr>
          <w:rFonts w:ascii="Tahoma" w:hAnsi="Tahoma" w:cs="Tahoma"/>
          <w:i/>
          <w:sz w:val="20"/>
          <w:szCs w:val="20"/>
        </w:rPr>
        <w:t xml:space="preserve">&amp; </w:t>
      </w:r>
      <w:r w:rsidR="00504E08">
        <w:rPr>
          <w:rFonts w:ascii="Tahoma" w:hAnsi="Tahoma" w:cs="Tahoma"/>
          <w:i/>
          <w:sz w:val="20"/>
          <w:szCs w:val="20"/>
        </w:rPr>
        <w:t xml:space="preserve"> </w:t>
      </w:r>
      <w:r w:rsidR="003E4CC5">
        <w:rPr>
          <w:rFonts w:ascii="Tahoma" w:hAnsi="Tahoma" w:cs="Tahoma"/>
          <w:i/>
          <w:sz w:val="20"/>
          <w:szCs w:val="20"/>
        </w:rPr>
        <w:t>1</w:t>
      </w:r>
      <w:r w:rsidR="003F30B8">
        <w:rPr>
          <w:rFonts w:ascii="Tahoma" w:hAnsi="Tahoma" w:cs="Tahoma"/>
          <w:i/>
          <w:sz w:val="20"/>
          <w:szCs w:val="20"/>
        </w:rPr>
        <w:t>4</w:t>
      </w:r>
      <w:r w:rsidR="003E4CC5" w:rsidRPr="003E4CC5">
        <w:rPr>
          <w:rFonts w:ascii="Tahoma" w:hAnsi="Tahoma" w:cs="Tahoma"/>
          <w:i/>
          <w:sz w:val="20"/>
          <w:szCs w:val="20"/>
          <w:vertAlign w:val="superscript"/>
        </w:rPr>
        <w:t>th</w:t>
      </w:r>
      <w:r w:rsidR="003E4CC5">
        <w:rPr>
          <w:rFonts w:ascii="Tahoma" w:hAnsi="Tahoma" w:cs="Tahoma"/>
          <w:i/>
          <w:sz w:val="20"/>
          <w:szCs w:val="20"/>
        </w:rPr>
        <w:t xml:space="preserve"> </w:t>
      </w:r>
      <w:r w:rsidR="000716F7">
        <w:rPr>
          <w:rFonts w:ascii="Tahoma" w:hAnsi="Tahoma" w:cs="Tahoma"/>
          <w:i/>
          <w:sz w:val="20"/>
          <w:szCs w:val="20"/>
        </w:rPr>
        <w:t xml:space="preserve">December, </w:t>
      </w:r>
      <w:r w:rsidR="000716F7" w:rsidRPr="004B4F97">
        <w:rPr>
          <w:rFonts w:ascii="Tahoma" w:hAnsi="Tahoma" w:cs="Tahoma"/>
          <w:i/>
          <w:sz w:val="20"/>
          <w:szCs w:val="20"/>
        </w:rPr>
        <w:t>2018</w:t>
      </w:r>
    </w:p>
    <w:p w:rsidR="000716F7" w:rsidRDefault="000716F7" w:rsidP="006220C5">
      <w:pPr>
        <w:spacing w:after="240" w:line="240" w:lineRule="auto"/>
        <w:rPr>
          <w:rFonts w:ascii="Tahoma" w:hAnsi="Tahoma" w:cs="Tahoma"/>
          <w:b/>
          <w:sz w:val="28"/>
          <w:szCs w:val="28"/>
          <w:u w:val="single"/>
        </w:rPr>
      </w:pPr>
      <w:r>
        <w:rPr>
          <w:rFonts w:ascii="Tahoma" w:hAnsi="Tahoma" w:cs="Tahoma"/>
          <w:b/>
          <w:sz w:val="28"/>
          <w:szCs w:val="28"/>
          <w:u w:val="single"/>
        </w:rPr>
        <w:t>LILA, J.A.:</w:t>
      </w:r>
    </w:p>
    <w:p w:rsidR="00A14A98" w:rsidRDefault="006220C5" w:rsidP="003B5AB8">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E92EB3">
        <w:rPr>
          <w:rFonts w:ascii="Tahoma" w:hAnsi="Tahoma" w:cs="Tahoma"/>
          <w:sz w:val="28"/>
          <w:szCs w:val="28"/>
        </w:rPr>
        <w:t>This appeal emanates</w:t>
      </w:r>
      <w:r w:rsidR="00995A1F" w:rsidRPr="00995A1F">
        <w:rPr>
          <w:rFonts w:ascii="Tahoma" w:hAnsi="Tahoma" w:cs="Tahoma"/>
          <w:sz w:val="28"/>
          <w:szCs w:val="28"/>
        </w:rPr>
        <w:t xml:space="preserve"> from the Judgment o</w:t>
      </w:r>
      <w:r w:rsidR="00FC218E">
        <w:rPr>
          <w:rFonts w:ascii="Tahoma" w:hAnsi="Tahoma" w:cs="Tahoma"/>
          <w:sz w:val="28"/>
          <w:szCs w:val="28"/>
        </w:rPr>
        <w:t>f the High Court</w:t>
      </w:r>
      <w:r w:rsidR="00995A1F" w:rsidRPr="00995A1F">
        <w:rPr>
          <w:rFonts w:ascii="Tahoma" w:hAnsi="Tahoma" w:cs="Tahoma"/>
          <w:sz w:val="28"/>
          <w:szCs w:val="28"/>
        </w:rPr>
        <w:t xml:space="preserve"> at </w:t>
      </w:r>
      <w:r w:rsidR="00E92EB3">
        <w:rPr>
          <w:rFonts w:ascii="Tahoma" w:hAnsi="Tahoma" w:cs="Tahoma"/>
          <w:sz w:val="28"/>
          <w:szCs w:val="28"/>
        </w:rPr>
        <w:t>Moshi District Registry</w:t>
      </w:r>
      <w:r w:rsidR="00BB36D3">
        <w:rPr>
          <w:rFonts w:ascii="Tahoma" w:hAnsi="Tahoma" w:cs="Tahoma"/>
          <w:sz w:val="28"/>
          <w:szCs w:val="28"/>
        </w:rPr>
        <w:t xml:space="preserve"> (</w:t>
      </w:r>
      <w:proofErr w:type="spellStart"/>
      <w:r w:rsidR="00E92EB3">
        <w:rPr>
          <w:rFonts w:ascii="Tahoma" w:hAnsi="Tahoma" w:cs="Tahoma"/>
          <w:sz w:val="28"/>
          <w:szCs w:val="28"/>
        </w:rPr>
        <w:t>Sumari</w:t>
      </w:r>
      <w:proofErr w:type="spellEnd"/>
      <w:r w:rsidR="00E92EB3">
        <w:rPr>
          <w:rFonts w:ascii="Tahoma" w:hAnsi="Tahoma" w:cs="Tahoma"/>
          <w:sz w:val="28"/>
          <w:szCs w:val="28"/>
        </w:rPr>
        <w:t xml:space="preserve">, </w:t>
      </w:r>
      <w:r w:rsidR="00995A1F" w:rsidRPr="00995A1F">
        <w:rPr>
          <w:rFonts w:ascii="Tahoma" w:hAnsi="Tahoma" w:cs="Tahoma"/>
          <w:sz w:val="28"/>
          <w:szCs w:val="28"/>
        </w:rPr>
        <w:t xml:space="preserve">J,) </w:t>
      </w:r>
      <w:r w:rsidR="003B5AB8">
        <w:rPr>
          <w:rFonts w:ascii="Tahoma" w:hAnsi="Tahoma" w:cs="Tahoma"/>
          <w:sz w:val="28"/>
          <w:szCs w:val="28"/>
        </w:rPr>
        <w:t>in Land Case No. 8 of 20</w:t>
      </w:r>
      <w:r w:rsidR="0056069B">
        <w:rPr>
          <w:rFonts w:ascii="Tahoma" w:hAnsi="Tahoma" w:cs="Tahoma"/>
          <w:sz w:val="28"/>
          <w:szCs w:val="28"/>
        </w:rPr>
        <w:t>14</w:t>
      </w:r>
      <w:r w:rsidR="003B5AB8">
        <w:rPr>
          <w:rFonts w:ascii="Tahoma" w:hAnsi="Tahoma" w:cs="Tahoma"/>
          <w:sz w:val="28"/>
          <w:szCs w:val="28"/>
        </w:rPr>
        <w:t xml:space="preserve"> </w:t>
      </w:r>
      <w:r w:rsidR="00995A1F" w:rsidRPr="00995A1F">
        <w:rPr>
          <w:rFonts w:ascii="Tahoma" w:hAnsi="Tahoma" w:cs="Tahoma"/>
          <w:sz w:val="28"/>
          <w:szCs w:val="28"/>
        </w:rPr>
        <w:t xml:space="preserve">dated </w:t>
      </w:r>
      <w:r w:rsidR="0056069B">
        <w:rPr>
          <w:rFonts w:ascii="Tahoma" w:hAnsi="Tahoma" w:cs="Tahoma"/>
          <w:sz w:val="28"/>
          <w:szCs w:val="28"/>
        </w:rPr>
        <w:t>16</w:t>
      </w:r>
      <w:r w:rsidR="00995A1F" w:rsidRPr="00995A1F">
        <w:rPr>
          <w:rFonts w:ascii="Tahoma" w:hAnsi="Tahoma" w:cs="Tahoma"/>
          <w:sz w:val="28"/>
          <w:szCs w:val="28"/>
          <w:vertAlign w:val="superscript"/>
        </w:rPr>
        <w:t>th</w:t>
      </w:r>
      <w:r w:rsidR="00995A1F" w:rsidRPr="00995A1F">
        <w:rPr>
          <w:rFonts w:ascii="Tahoma" w:hAnsi="Tahoma" w:cs="Tahoma"/>
          <w:sz w:val="28"/>
          <w:szCs w:val="28"/>
        </w:rPr>
        <w:t xml:space="preserve"> </w:t>
      </w:r>
      <w:r w:rsidR="0056069B">
        <w:rPr>
          <w:rFonts w:ascii="Tahoma" w:hAnsi="Tahoma" w:cs="Tahoma"/>
          <w:sz w:val="28"/>
          <w:szCs w:val="28"/>
        </w:rPr>
        <w:t>June 2016</w:t>
      </w:r>
      <w:r w:rsidR="003B5AB8">
        <w:rPr>
          <w:rFonts w:ascii="Tahoma" w:hAnsi="Tahoma" w:cs="Tahoma"/>
          <w:sz w:val="28"/>
          <w:szCs w:val="28"/>
        </w:rPr>
        <w:t xml:space="preserve">. </w:t>
      </w:r>
      <w:r w:rsidR="00BB36D3">
        <w:rPr>
          <w:rFonts w:ascii="Tahoma" w:hAnsi="Tahoma" w:cs="Tahoma"/>
          <w:sz w:val="28"/>
          <w:szCs w:val="28"/>
        </w:rPr>
        <w:t>Central to the dispute</w:t>
      </w:r>
      <w:r w:rsidR="004265D3">
        <w:rPr>
          <w:rFonts w:ascii="Tahoma" w:hAnsi="Tahoma" w:cs="Tahoma"/>
          <w:sz w:val="28"/>
          <w:szCs w:val="28"/>
        </w:rPr>
        <w:t xml:space="preserve"> between the parties</w:t>
      </w:r>
      <w:r w:rsidR="00BB36D3">
        <w:rPr>
          <w:rFonts w:ascii="Tahoma" w:hAnsi="Tahoma" w:cs="Tahoma"/>
          <w:sz w:val="28"/>
          <w:szCs w:val="28"/>
        </w:rPr>
        <w:t xml:space="preserve"> is o</w:t>
      </w:r>
      <w:r w:rsidR="00995A1F" w:rsidRPr="00995A1F">
        <w:rPr>
          <w:rFonts w:ascii="Tahoma" w:hAnsi="Tahoma" w:cs="Tahoma"/>
          <w:sz w:val="28"/>
          <w:szCs w:val="28"/>
        </w:rPr>
        <w:t>n</w:t>
      </w:r>
      <w:r w:rsidR="00BB36D3">
        <w:rPr>
          <w:rFonts w:ascii="Tahoma" w:hAnsi="Tahoma" w:cs="Tahoma"/>
          <w:sz w:val="28"/>
          <w:szCs w:val="28"/>
        </w:rPr>
        <w:t xml:space="preserve"> which Plot between No. 16 and 17 </w:t>
      </w:r>
      <w:proofErr w:type="spellStart"/>
      <w:r w:rsidR="00BB36D3">
        <w:rPr>
          <w:rFonts w:ascii="Tahoma" w:hAnsi="Tahoma" w:cs="Tahoma"/>
          <w:sz w:val="28"/>
          <w:szCs w:val="28"/>
        </w:rPr>
        <w:t>Kindi</w:t>
      </w:r>
      <w:proofErr w:type="spellEnd"/>
      <w:r w:rsidR="00BB36D3">
        <w:rPr>
          <w:rFonts w:ascii="Tahoma" w:hAnsi="Tahoma" w:cs="Tahoma"/>
          <w:sz w:val="28"/>
          <w:szCs w:val="28"/>
        </w:rPr>
        <w:t xml:space="preserve"> </w:t>
      </w:r>
      <w:proofErr w:type="spellStart"/>
      <w:r w:rsidR="00BB36D3">
        <w:rPr>
          <w:rFonts w:ascii="Tahoma" w:hAnsi="Tahoma" w:cs="Tahoma"/>
          <w:sz w:val="28"/>
          <w:szCs w:val="28"/>
        </w:rPr>
        <w:t>Msasani</w:t>
      </w:r>
      <w:proofErr w:type="spellEnd"/>
      <w:r w:rsidR="00BB36D3">
        <w:rPr>
          <w:rFonts w:ascii="Tahoma" w:hAnsi="Tahoma" w:cs="Tahoma"/>
          <w:sz w:val="28"/>
          <w:szCs w:val="28"/>
        </w:rPr>
        <w:t xml:space="preserve"> within Moshi District is the </w:t>
      </w:r>
      <w:proofErr w:type="gramStart"/>
      <w:r w:rsidR="0015513C">
        <w:rPr>
          <w:rFonts w:ascii="Tahoma" w:hAnsi="Tahoma" w:cs="Tahoma"/>
          <w:sz w:val="28"/>
          <w:szCs w:val="28"/>
        </w:rPr>
        <w:t>house ,</w:t>
      </w:r>
      <w:proofErr w:type="gramEnd"/>
      <w:r w:rsidR="0015513C">
        <w:rPr>
          <w:rFonts w:ascii="Tahoma" w:hAnsi="Tahoma" w:cs="Tahoma"/>
          <w:sz w:val="28"/>
          <w:szCs w:val="28"/>
        </w:rPr>
        <w:t xml:space="preserve"> the subject matter of the suit</w:t>
      </w:r>
      <w:r w:rsidR="00BB36D3">
        <w:rPr>
          <w:rFonts w:ascii="Tahoma" w:hAnsi="Tahoma" w:cs="Tahoma"/>
          <w:sz w:val="28"/>
          <w:szCs w:val="28"/>
        </w:rPr>
        <w:t xml:space="preserve"> located. </w:t>
      </w:r>
      <w:r w:rsidR="00995A1F" w:rsidRPr="00995A1F">
        <w:rPr>
          <w:rFonts w:ascii="Tahoma" w:hAnsi="Tahoma" w:cs="Tahoma"/>
          <w:sz w:val="28"/>
          <w:szCs w:val="28"/>
        </w:rPr>
        <w:t xml:space="preserve"> </w:t>
      </w:r>
      <w:r w:rsidR="00BB36D3">
        <w:rPr>
          <w:rFonts w:ascii="Tahoma" w:hAnsi="Tahoma" w:cs="Tahoma"/>
          <w:sz w:val="28"/>
          <w:szCs w:val="28"/>
        </w:rPr>
        <w:t>The appellant claimed, before the trial High Court, that</w:t>
      </w:r>
      <w:r w:rsidR="00FE4F1E">
        <w:rPr>
          <w:rFonts w:ascii="Tahoma" w:hAnsi="Tahoma" w:cs="Tahoma"/>
          <w:sz w:val="28"/>
          <w:szCs w:val="28"/>
        </w:rPr>
        <w:t xml:space="preserve"> the suit property </w:t>
      </w:r>
      <w:r w:rsidR="00BB36D3">
        <w:rPr>
          <w:rFonts w:ascii="Tahoma" w:hAnsi="Tahoma" w:cs="Tahoma"/>
          <w:sz w:val="28"/>
          <w:szCs w:val="28"/>
        </w:rPr>
        <w:t xml:space="preserve">is on Plot No. 16 and he is the registered owner of it. </w:t>
      </w:r>
      <w:r w:rsidR="00A14A98">
        <w:rPr>
          <w:rFonts w:ascii="Tahoma" w:hAnsi="Tahoma" w:cs="Tahoma"/>
          <w:sz w:val="28"/>
          <w:szCs w:val="28"/>
        </w:rPr>
        <w:t xml:space="preserve">He alleged that the respondent had trespassed on it. </w:t>
      </w:r>
      <w:r w:rsidR="00A14A98">
        <w:rPr>
          <w:rFonts w:ascii="Tahoma" w:hAnsi="Tahoma" w:cs="Tahoma"/>
          <w:sz w:val="28"/>
          <w:szCs w:val="28"/>
        </w:rPr>
        <w:lastRenderedPageBreak/>
        <w:t xml:space="preserve">On the rival side, the respondent contended that the suit property is on Plot No.17 and </w:t>
      </w:r>
      <w:r w:rsidR="00DE099B">
        <w:rPr>
          <w:rFonts w:ascii="Tahoma" w:hAnsi="Tahoma" w:cs="Tahoma"/>
          <w:sz w:val="28"/>
          <w:szCs w:val="28"/>
        </w:rPr>
        <w:t xml:space="preserve">he </w:t>
      </w:r>
      <w:r w:rsidR="00A14A98">
        <w:rPr>
          <w:rFonts w:ascii="Tahoma" w:hAnsi="Tahoma" w:cs="Tahoma"/>
          <w:sz w:val="28"/>
          <w:szCs w:val="28"/>
        </w:rPr>
        <w:t>had not trespassed on it.</w:t>
      </w:r>
      <w:r w:rsidR="002605E3">
        <w:rPr>
          <w:rFonts w:ascii="Tahoma" w:hAnsi="Tahoma" w:cs="Tahoma"/>
          <w:sz w:val="28"/>
          <w:szCs w:val="28"/>
        </w:rPr>
        <w:t xml:space="preserve"> The High Court </w:t>
      </w:r>
      <w:r w:rsidR="0025782B">
        <w:rPr>
          <w:rFonts w:ascii="Tahoma" w:hAnsi="Tahoma" w:cs="Tahoma"/>
          <w:sz w:val="28"/>
          <w:szCs w:val="28"/>
        </w:rPr>
        <w:t xml:space="preserve">was satisfied that the appellant had failed to prove his claims hence it </w:t>
      </w:r>
      <w:r w:rsidR="00FC218E">
        <w:rPr>
          <w:rFonts w:ascii="Tahoma" w:hAnsi="Tahoma" w:cs="Tahoma"/>
          <w:sz w:val="28"/>
          <w:szCs w:val="28"/>
        </w:rPr>
        <w:t>dismissed the suit</w:t>
      </w:r>
      <w:r w:rsidR="002605E3">
        <w:rPr>
          <w:rFonts w:ascii="Tahoma" w:hAnsi="Tahoma" w:cs="Tahoma"/>
          <w:sz w:val="28"/>
          <w:szCs w:val="28"/>
        </w:rPr>
        <w:t>. Dissatisfie</w:t>
      </w:r>
      <w:r w:rsidR="00FE4F1E">
        <w:rPr>
          <w:rFonts w:ascii="Tahoma" w:hAnsi="Tahoma" w:cs="Tahoma"/>
          <w:sz w:val="28"/>
          <w:szCs w:val="28"/>
        </w:rPr>
        <w:t>d</w:t>
      </w:r>
      <w:r w:rsidR="00C907C5">
        <w:rPr>
          <w:rFonts w:ascii="Tahoma" w:hAnsi="Tahoma" w:cs="Tahoma"/>
          <w:sz w:val="28"/>
          <w:szCs w:val="28"/>
        </w:rPr>
        <w:t>,</w:t>
      </w:r>
      <w:r w:rsidR="002605E3">
        <w:rPr>
          <w:rFonts w:ascii="Tahoma" w:hAnsi="Tahoma" w:cs="Tahoma"/>
          <w:sz w:val="28"/>
          <w:szCs w:val="28"/>
        </w:rPr>
        <w:t xml:space="preserve"> the Appellant h</w:t>
      </w:r>
      <w:r w:rsidR="00C907C5">
        <w:rPr>
          <w:rFonts w:ascii="Tahoma" w:hAnsi="Tahoma" w:cs="Tahoma"/>
          <w:sz w:val="28"/>
          <w:szCs w:val="28"/>
        </w:rPr>
        <w:t>a</w:t>
      </w:r>
      <w:r w:rsidR="002605E3">
        <w:rPr>
          <w:rFonts w:ascii="Tahoma" w:hAnsi="Tahoma" w:cs="Tahoma"/>
          <w:sz w:val="28"/>
          <w:szCs w:val="28"/>
        </w:rPr>
        <w:t>s preferred the present appeal</w:t>
      </w:r>
      <w:r w:rsidR="00C907C5">
        <w:rPr>
          <w:rFonts w:ascii="Tahoma" w:hAnsi="Tahoma" w:cs="Tahoma"/>
          <w:sz w:val="28"/>
          <w:szCs w:val="28"/>
        </w:rPr>
        <w:t>.</w:t>
      </w:r>
    </w:p>
    <w:p w:rsidR="00995A1F" w:rsidRDefault="00843A20" w:rsidP="003B5AB8">
      <w:pPr>
        <w:tabs>
          <w:tab w:val="left" w:pos="3100"/>
        </w:tabs>
        <w:spacing w:line="480" w:lineRule="auto"/>
        <w:jc w:val="both"/>
        <w:rPr>
          <w:rFonts w:ascii="Tahoma" w:hAnsi="Tahoma" w:cs="Tahoma"/>
          <w:sz w:val="28"/>
          <w:szCs w:val="28"/>
        </w:rPr>
      </w:pPr>
      <w:r>
        <w:rPr>
          <w:rFonts w:ascii="Tahoma" w:hAnsi="Tahoma" w:cs="Tahoma"/>
          <w:sz w:val="28"/>
          <w:szCs w:val="28"/>
        </w:rPr>
        <w:t xml:space="preserve">The </w:t>
      </w:r>
      <w:r w:rsidR="00E7490C">
        <w:rPr>
          <w:rFonts w:ascii="Tahoma" w:hAnsi="Tahoma" w:cs="Tahoma"/>
          <w:sz w:val="28"/>
          <w:szCs w:val="28"/>
        </w:rPr>
        <w:t>appeal is grounded on the following points of complaint:</w:t>
      </w:r>
    </w:p>
    <w:p w:rsidR="00843A20" w:rsidRPr="00717666" w:rsidRDefault="00843A20" w:rsidP="00717666">
      <w:pPr>
        <w:pStyle w:val="ListParagraph"/>
        <w:numPr>
          <w:ilvl w:val="0"/>
          <w:numId w:val="10"/>
        </w:numPr>
        <w:tabs>
          <w:tab w:val="left" w:pos="3100"/>
        </w:tabs>
        <w:spacing w:line="360" w:lineRule="auto"/>
        <w:jc w:val="both"/>
        <w:rPr>
          <w:rFonts w:ascii="Tahoma" w:hAnsi="Tahoma" w:cs="Tahoma"/>
          <w:i/>
          <w:sz w:val="28"/>
          <w:szCs w:val="28"/>
        </w:rPr>
      </w:pPr>
      <w:r w:rsidRPr="00717666">
        <w:rPr>
          <w:rFonts w:ascii="Tahoma" w:hAnsi="Tahoma" w:cs="Tahoma"/>
          <w:i/>
          <w:sz w:val="28"/>
          <w:szCs w:val="28"/>
        </w:rPr>
        <w:t>That, the learned High Court Judge erred in law and fact by holding that the house in dispute is located on Plot No. 17 contrary to evidence adduced at the trial.</w:t>
      </w:r>
    </w:p>
    <w:p w:rsidR="00843A20" w:rsidRPr="00717666" w:rsidRDefault="00843A20" w:rsidP="00717666">
      <w:pPr>
        <w:pStyle w:val="ListParagraph"/>
        <w:numPr>
          <w:ilvl w:val="0"/>
          <w:numId w:val="10"/>
        </w:numPr>
        <w:tabs>
          <w:tab w:val="left" w:pos="3100"/>
        </w:tabs>
        <w:spacing w:line="360" w:lineRule="auto"/>
        <w:jc w:val="both"/>
        <w:rPr>
          <w:rFonts w:ascii="Tahoma" w:hAnsi="Tahoma" w:cs="Tahoma"/>
          <w:i/>
          <w:sz w:val="28"/>
          <w:szCs w:val="28"/>
        </w:rPr>
      </w:pPr>
      <w:r w:rsidRPr="00717666">
        <w:rPr>
          <w:rFonts w:ascii="Tahoma" w:hAnsi="Tahoma" w:cs="Tahoma"/>
          <w:i/>
          <w:sz w:val="28"/>
          <w:szCs w:val="28"/>
        </w:rPr>
        <w:t xml:space="preserve">That, the learned trial Judge erred in disregarding </w:t>
      </w:r>
      <w:r w:rsidR="00AE1174" w:rsidRPr="00717666">
        <w:rPr>
          <w:rFonts w:ascii="Tahoma" w:hAnsi="Tahoma" w:cs="Tahoma"/>
          <w:i/>
          <w:sz w:val="28"/>
          <w:szCs w:val="28"/>
        </w:rPr>
        <w:t xml:space="preserve">the </w:t>
      </w:r>
      <w:r w:rsidRPr="00717666">
        <w:rPr>
          <w:rFonts w:ascii="Tahoma" w:hAnsi="Tahoma" w:cs="Tahoma"/>
          <w:i/>
          <w:sz w:val="28"/>
          <w:szCs w:val="28"/>
        </w:rPr>
        <w:t>testimony of PW2 and the weight of exhibit P2 which clearly proved that Plot No. 16 has a house on it.</w:t>
      </w:r>
    </w:p>
    <w:p w:rsidR="00843A20" w:rsidRPr="00717666" w:rsidRDefault="00843A20" w:rsidP="00717666">
      <w:pPr>
        <w:pStyle w:val="ListParagraph"/>
        <w:numPr>
          <w:ilvl w:val="0"/>
          <w:numId w:val="10"/>
        </w:numPr>
        <w:tabs>
          <w:tab w:val="left" w:pos="3100"/>
        </w:tabs>
        <w:spacing w:line="360" w:lineRule="auto"/>
        <w:jc w:val="both"/>
        <w:rPr>
          <w:rFonts w:ascii="Tahoma" w:hAnsi="Tahoma" w:cs="Tahoma"/>
          <w:i/>
          <w:sz w:val="28"/>
          <w:szCs w:val="28"/>
        </w:rPr>
      </w:pPr>
      <w:r w:rsidRPr="00717666">
        <w:rPr>
          <w:rFonts w:ascii="Tahoma" w:hAnsi="Tahoma" w:cs="Tahoma"/>
          <w:i/>
          <w:sz w:val="28"/>
          <w:szCs w:val="28"/>
        </w:rPr>
        <w:t>That, the learned trial Judge of the High Court erred in fact and in law by finding that the Appellant who was then Plaintiff is not the owner of Plot No. 16 a fact not disputed by either party and contrary to evidence adduced at the trial.</w:t>
      </w:r>
    </w:p>
    <w:p w:rsidR="00995A1F" w:rsidRPr="00717666" w:rsidRDefault="00843A20" w:rsidP="00717666">
      <w:pPr>
        <w:pStyle w:val="ListParagraph"/>
        <w:numPr>
          <w:ilvl w:val="0"/>
          <w:numId w:val="10"/>
        </w:numPr>
        <w:tabs>
          <w:tab w:val="left" w:pos="3100"/>
        </w:tabs>
        <w:spacing w:line="360" w:lineRule="auto"/>
        <w:jc w:val="both"/>
        <w:rPr>
          <w:rFonts w:ascii="Tahoma" w:hAnsi="Tahoma" w:cs="Tahoma"/>
          <w:i/>
          <w:sz w:val="28"/>
          <w:szCs w:val="28"/>
        </w:rPr>
      </w:pPr>
      <w:r w:rsidRPr="00717666">
        <w:rPr>
          <w:rFonts w:ascii="Tahoma" w:hAnsi="Tahoma" w:cs="Tahoma"/>
          <w:i/>
          <w:sz w:val="28"/>
          <w:szCs w:val="28"/>
        </w:rPr>
        <w:t xml:space="preserve">That, the learned trial Judge of the High Court erred </w:t>
      </w:r>
      <w:r w:rsidR="00AE1174" w:rsidRPr="00717666">
        <w:rPr>
          <w:rFonts w:ascii="Tahoma" w:hAnsi="Tahoma" w:cs="Tahoma"/>
          <w:i/>
          <w:sz w:val="28"/>
          <w:szCs w:val="28"/>
        </w:rPr>
        <w:t xml:space="preserve">in </w:t>
      </w:r>
      <w:r w:rsidRPr="00717666">
        <w:rPr>
          <w:rFonts w:ascii="Tahoma" w:hAnsi="Tahoma" w:cs="Tahoma"/>
          <w:i/>
          <w:sz w:val="28"/>
          <w:szCs w:val="28"/>
        </w:rPr>
        <w:t>dismissing the suit.</w:t>
      </w:r>
    </w:p>
    <w:p w:rsidR="00554935" w:rsidRDefault="005D3D8A"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96626D">
        <w:rPr>
          <w:rFonts w:ascii="Tahoma" w:hAnsi="Tahoma" w:cs="Tahoma"/>
          <w:sz w:val="28"/>
          <w:szCs w:val="28"/>
        </w:rPr>
        <w:t>The background giving rise to this appeal may briefly be stated as follows. Mr</w:t>
      </w:r>
      <w:r w:rsidR="009406F2">
        <w:rPr>
          <w:rFonts w:ascii="Tahoma" w:hAnsi="Tahoma" w:cs="Tahoma"/>
          <w:sz w:val="28"/>
          <w:szCs w:val="28"/>
        </w:rPr>
        <w:t>.</w:t>
      </w:r>
      <w:r w:rsidR="0096626D">
        <w:rPr>
          <w:rFonts w:ascii="Tahoma" w:hAnsi="Tahoma" w:cs="Tahoma"/>
          <w:sz w:val="28"/>
          <w:szCs w:val="28"/>
        </w:rPr>
        <w:t xml:space="preserve"> </w:t>
      </w:r>
      <w:proofErr w:type="spellStart"/>
      <w:r w:rsidR="0096626D">
        <w:rPr>
          <w:rFonts w:ascii="Tahoma" w:hAnsi="Tahoma" w:cs="Tahoma"/>
          <w:sz w:val="28"/>
          <w:szCs w:val="28"/>
        </w:rPr>
        <w:t>Avit</w:t>
      </w:r>
      <w:proofErr w:type="spellEnd"/>
      <w:r w:rsidR="0096626D">
        <w:rPr>
          <w:rFonts w:ascii="Tahoma" w:hAnsi="Tahoma" w:cs="Tahoma"/>
          <w:sz w:val="28"/>
          <w:szCs w:val="28"/>
        </w:rPr>
        <w:t xml:space="preserve"> </w:t>
      </w:r>
      <w:proofErr w:type="spellStart"/>
      <w:r w:rsidR="0096626D">
        <w:rPr>
          <w:rFonts w:ascii="Tahoma" w:hAnsi="Tahoma" w:cs="Tahoma"/>
          <w:sz w:val="28"/>
          <w:szCs w:val="28"/>
        </w:rPr>
        <w:t>Thadeus</w:t>
      </w:r>
      <w:proofErr w:type="spellEnd"/>
      <w:r w:rsidR="0096626D">
        <w:rPr>
          <w:rFonts w:ascii="Tahoma" w:hAnsi="Tahoma" w:cs="Tahoma"/>
          <w:sz w:val="28"/>
          <w:szCs w:val="28"/>
        </w:rPr>
        <w:t xml:space="preserve"> </w:t>
      </w:r>
      <w:proofErr w:type="spellStart"/>
      <w:r w:rsidR="0096626D">
        <w:rPr>
          <w:rFonts w:ascii="Tahoma" w:hAnsi="Tahoma" w:cs="Tahoma"/>
          <w:sz w:val="28"/>
          <w:szCs w:val="28"/>
        </w:rPr>
        <w:t>Massawe</w:t>
      </w:r>
      <w:proofErr w:type="spellEnd"/>
      <w:r w:rsidR="0096626D">
        <w:rPr>
          <w:rFonts w:ascii="Tahoma" w:hAnsi="Tahoma" w:cs="Tahoma"/>
          <w:sz w:val="28"/>
          <w:szCs w:val="28"/>
        </w:rPr>
        <w:t xml:space="preserve">, the appellant, filed a suit in the High Court of Tanzania at Moshi against </w:t>
      </w:r>
      <w:proofErr w:type="spellStart"/>
      <w:r w:rsidR="0096626D">
        <w:rPr>
          <w:rFonts w:ascii="Tahoma" w:hAnsi="Tahoma" w:cs="Tahoma"/>
          <w:sz w:val="28"/>
          <w:szCs w:val="28"/>
        </w:rPr>
        <w:t>Isidory</w:t>
      </w:r>
      <w:proofErr w:type="spellEnd"/>
      <w:r w:rsidR="0096626D">
        <w:rPr>
          <w:rFonts w:ascii="Tahoma" w:hAnsi="Tahoma" w:cs="Tahoma"/>
          <w:sz w:val="28"/>
          <w:szCs w:val="28"/>
        </w:rPr>
        <w:t xml:space="preserve"> </w:t>
      </w:r>
      <w:proofErr w:type="spellStart"/>
      <w:r w:rsidR="0096626D">
        <w:rPr>
          <w:rFonts w:ascii="Tahoma" w:hAnsi="Tahoma" w:cs="Tahoma"/>
          <w:sz w:val="28"/>
          <w:szCs w:val="28"/>
        </w:rPr>
        <w:t>Asenga</w:t>
      </w:r>
      <w:proofErr w:type="spellEnd"/>
      <w:r w:rsidR="0096626D">
        <w:rPr>
          <w:rFonts w:ascii="Tahoma" w:hAnsi="Tahoma" w:cs="Tahoma"/>
          <w:sz w:val="28"/>
          <w:szCs w:val="28"/>
        </w:rPr>
        <w:t xml:space="preserve">, the respondent,  </w:t>
      </w:r>
      <w:r w:rsidR="00493F71">
        <w:rPr>
          <w:rFonts w:ascii="Tahoma" w:hAnsi="Tahoma" w:cs="Tahoma"/>
          <w:sz w:val="28"/>
          <w:szCs w:val="28"/>
        </w:rPr>
        <w:t xml:space="preserve"> </w:t>
      </w:r>
      <w:r w:rsidR="0096626D">
        <w:rPr>
          <w:rFonts w:ascii="Tahoma" w:hAnsi="Tahoma" w:cs="Tahoma"/>
          <w:sz w:val="28"/>
          <w:szCs w:val="28"/>
        </w:rPr>
        <w:t xml:space="preserve">praying for eviction of the respondent from the suit premises, perpetual </w:t>
      </w:r>
      <w:r w:rsidR="0096626D">
        <w:rPr>
          <w:rFonts w:ascii="Tahoma" w:hAnsi="Tahoma" w:cs="Tahoma"/>
          <w:sz w:val="28"/>
          <w:szCs w:val="28"/>
        </w:rPr>
        <w:lastRenderedPageBreak/>
        <w:t>injunction restraining the respondent and their agents from dealing with the suit premises</w:t>
      </w:r>
      <w:r w:rsidR="00493F71">
        <w:rPr>
          <w:rFonts w:ascii="Tahoma" w:hAnsi="Tahoma" w:cs="Tahoma"/>
          <w:sz w:val="28"/>
          <w:szCs w:val="28"/>
        </w:rPr>
        <w:t xml:space="preserve">, costs of the suit, </w:t>
      </w:r>
      <w:proofErr w:type="gramStart"/>
      <w:r w:rsidR="00493F71">
        <w:rPr>
          <w:rFonts w:ascii="Tahoma" w:hAnsi="Tahoma" w:cs="Tahoma"/>
          <w:sz w:val="28"/>
          <w:szCs w:val="28"/>
        </w:rPr>
        <w:t>special</w:t>
      </w:r>
      <w:proofErr w:type="gramEnd"/>
      <w:r w:rsidR="00493F71">
        <w:rPr>
          <w:rFonts w:ascii="Tahoma" w:hAnsi="Tahoma" w:cs="Tahoma"/>
          <w:sz w:val="28"/>
          <w:szCs w:val="28"/>
        </w:rPr>
        <w:t xml:space="preserve"> damages at the rate of TZS. 400,000</w:t>
      </w:r>
      <w:r w:rsidR="009976A1">
        <w:rPr>
          <w:rFonts w:ascii="Tahoma" w:hAnsi="Tahoma" w:cs="Tahoma"/>
          <w:sz w:val="28"/>
          <w:szCs w:val="28"/>
        </w:rPr>
        <w:t>.00</w:t>
      </w:r>
      <w:r w:rsidR="00493F71">
        <w:rPr>
          <w:rFonts w:ascii="Tahoma" w:hAnsi="Tahoma" w:cs="Tahoma"/>
          <w:sz w:val="28"/>
          <w:szCs w:val="28"/>
        </w:rPr>
        <w:t>/= from 1</w:t>
      </w:r>
      <w:r w:rsidR="00493F71" w:rsidRPr="00493F71">
        <w:rPr>
          <w:rFonts w:ascii="Tahoma" w:hAnsi="Tahoma" w:cs="Tahoma"/>
          <w:sz w:val="28"/>
          <w:szCs w:val="28"/>
          <w:vertAlign w:val="superscript"/>
        </w:rPr>
        <w:t>st</w:t>
      </w:r>
      <w:r w:rsidR="00493F71">
        <w:rPr>
          <w:rFonts w:ascii="Tahoma" w:hAnsi="Tahoma" w:cs="Tahoma"/>
          <w:sz w:val="28"/>
          <w:szCs w:val="28"/>
        </w:rPr>
        <w:t xml:space="preserve"> June 2014 to the date of full payment and general damages.</w:t>
      </w:r>
      <w:r w:rsidR="0060220B">
        <w:rPr>
          <w:rFonts w:ascii="Tahoma" w:hAnsi="Tahoma" w:cs="Tahoma"/>
          <w:sz w:val="28"/>
          <w:szCs w:val="28"/>
        </w:rPr>
        <w:t xml:space="preserve"> </w:t>
      </w:r>
      <w:r w:rsidR="00554935">
        <w:rPr>
          <w:rFonts w:ascii="Tahoma" w:hAnsi="Tahoma" w:cs="Tahoma"/>
          <w:sz w:val="28"/>
          <w:szCs w:val="28"/>
        </w:rPr>
        <w:t>The basis of the claims was that the respondent had trespassed into his house situate</w:t>
      </w:r>
      <w:r w:rsidR="00D83877">
        <w:rPr>
          <w:rFonts w:ascii="Tahoma" w:hAnsi="Tahoma" w:cs="Tahoma"/>
          <w:sz w:val="28"/>
          <w:szCs w:val="28"/>
        </w:rPr>
        <w:t>d</w:t>
      </w:r>
      <w:r w:rsidR="00554935">
        <w:rPr>
          <w:rFonts w:ascii="Tahoma" w:hAnsi="Tahoma" w:cs="Tahoma"/>
          <w:sz w:val="28"/>
          <w:szCs w:val="28"/>
        </w:rPr>
        <w:t xml:space="preserve"> on Plot No. 16 with Certific</w:t>
      </w:r>
      <w:r w:rsidR="007D30EA">
        <w:rPr>
          <w:rFonts w:ascii="Tahoma" w:hAnsi="Tahoma" w:cs="Tahoma"/>
          <w:sz w:val="28"/>
          <w:szCs w:val="28"/>
        </w:rPr>
        <w:t>a</w:t>
      </w:r>
      <w:r w:rsidR="00554935">
        <w:rPr>
          <w:rFonts w:ascii="Tahoma" w:hAnsi="Tahoma" w:cs="Tahoma"/>
          <w:sz w:val="28"/>
          <w:szCs w:val="28"/>
        </w:rPr>
        <w:t xml:space="preserve">te of Title No. 28084, L. O. 192645 at </w:t>
      </w:r>
      <w:proofErr w:type="spellStart"/>
      <w:r w:rsidR="00554935">
        <w:rPr>
          <w:rFonts w:ascii="Tahoma" w:hAnsi="Tahoma" w:cs="Tahoma"/>
          <w:sz w:val="28"/>
          <w:szCs w:val="28"/>
        </w:rPr>
        <w:t>Kindi</w:t>
      </w:r>
      <w:proofErr w:type="spellEnd"/>
      <w:r w:rsidR="00554935">
        <w:rPr>
          <w:rFonts w:ascii="Tahoma" w:hAnsi="Tahoma" w:cs="Tahoma"/>
          <w:sz w:val="28"/>
          <w:szCs w:val="28"/>
        </w:rPr>
        <w:t xml:space="preserve"> </w:t>
      </w:r>
      <w:proofErr w:type="spellStart"/>
      <w:r w:rsidR="00554935">
        <w:rPr>
          <w:rFonts w:ascii="Tahoma" w:hAnsi="Tahoma" w:cs="Tahoma"/>
          <w:sz w:val="28"/>
          <w:szCs w:val="28"/>
        </w:rPr>
        <w:t>Msasani</w:t>
      </w:r>
      <w:proofErr w:type="spellEnd"/>
      <w:r w:rsidR="00554935">
        <w:rPr>
          <w:rFonts w:ascii="Tahoma" w:hAnsi="Tahoma" w:cs="Tahoma"/>
          <w:sz w:val="28"/>
          <w:szCs w:val="28"/>
        </w:rPr>
        <w:t xml:space="preserve"> within Moshi District (the suit property).</w:t>
      </w:r>
    </w:p>
    <w:p w:rsidR="007779E4" w:rsidRDefault="005D3D8A"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001844">
        <w:rPr>
          <w:rFonts w:ascii="Tahoma" w:hAnsi="Tahoma" w:cs="Tahoma"/>
          <w:sz w:val="28"/>
          <w:szCs w:val="28"/>
        </w:rPr>
        <w:t xml:space="preserve">In his evidence </w:t>
      </w:r>
      <w:proofErr w:type="spellStart"/>
      <w:r w:rsidR="00001844">
        <w:rPr>
          <w:rFonts w:ascii="Tahoma" w:hAnsi="Tahoma" w:cs="Tahoma"/>
          <w:sz w:val="28"/>
          <w:szCs w:val="28"/>
        </w:rPr>
        <w:t>Mr</w:t>
      </w:r>
      <w:proofErr w:type="spellEnd"/>
      <w:r w:rsidR="00001844">
        <w:rPr>
          <w:rFonts w:ascii="Tahoma" w:hAnsi="Tahoma" w:cs="Tahoma"/>
          <w:sz w:val="28"/>
          <w:szCs w:val="28"/>
        </w:rPr>
        <w:t xml:space="preserve"> </w:t>
      </w:r>
      <w:proofErr w:type="spellStart"/>
      <w:r w:rsidR="00001844">
        <w:rPr>
          <w:rFonts w:ascii="Tahoma" w:hAnsi="Tahoma" w:cs="Tahoma"/>
          <w:sz w:val="28"/>
          <w:szCs w:val="28"/>
        </w:rPr>
        <w:t>Avit</w:t>
      </w:r>
      <w:proofErr w:type="spellEnd"/>
      <w:r w:rsidR="00001844">
        <w:rPr>
          <w:rFonts w:ascii="Tahoma" w:hAnsi="Tahoma" w:cs="Tahoma"/>
          <w:sz w:val="28"/>
          <w:szCs w:val="28"/>
        </w:rPr>
        <w:t xml:space="preserve"> </w:t>
      </w:r>
      <w:proofErr w:type="spellStart"/>
      <w:r w:rsidR="00001844">
        <w:rPr>
          <w:rFonts w:ascii="Tahoma" w:hAnsi="Tahoma" w:cs="Tahoma"/>
          <w:sz w:val="28"/>
          <w:szCs w:val="28"/>
        </w:rPr>
        <w:t>Thadeus</w:t>
      </w:r>
      <w:proofErr w:type="spellEnd"/>
      <w:r w:rsidR="00001844">
        <w:rPr>
          <w:rFonts w:ascii="Tahoma" w:hAnsi="Tahoma" w:cs="Tahoma"/>
          <w:sz w:val="28"/>
          <w:szCs w:val="28"/>
        </w:rPr>
        <w:t xml:space="preserve"> </w:t>
      </w:r>
      <w:proofErr w:type="spellStart"/>
      <w:r w:rsidR="00001844">
        <w:rPr>
          <w:rFonts w:ascii="Tahoma" w:hAnsi="Tahoma" w:cs="Tahoma"/>
          <w:sz w:val="28"/>
          <w:szCs w:val="28"/>
        </w:rPr>
        <w:t>Massawe</w:t>
      </w:r>
      <w:proofErr w:type="spellEnd"/>
      <w:r w:rsidR="00001844">
        <w:rPr>
          <w:rFonts w:ascii="Tahoma" w:hAnsi="Tahoma" w:cs="Tahoma"/>
          <w:sz w:val="28"/>
          <w:szCs w:val="28"/>
        </w:rPr>
        <w:t xml:space="preserve"> (PW1) told the trial court that he bought the house on Plot No. 16 on 25/4/2013 from </w:t>
      </w:r>
      <w:r w:rsidR="009976A1">
        <w:rPr>
          <w:rFonts w:ascii="Tahoma" w:hAnsi="Tahoma" w:cs="Tahoma"/>
          <w:sz w:val="28"/>
          <w:szCs w:val="28"/>
        </w:rPr>
        <w:t xml:space="preserve">Richard </w:t>
      </w:r>
      <w:proofErr w:type="spellStart"/>
      <w:r w:rsidR="009976A1">
        <w:rPr>
          <w:rFonts w:ascii="Tahoma" w:hAnsi="Tahoma" w:cs="Tahoma"/>
          <w:sz w:val="28"/>
          <w:szCs w:val="28"/>
        </w:rPr>
        <w:t>Assery</w:t>
      </w:r>
      <w:proofErr w:type="spellEnd"/>
      <w:r w:rsidR="009976A1">
        <w:rPr>
          <w:rFonts w:ascii="Tahoma" w:hAnsi="Tahoma" w:cs="Tahoma"/>
          <w:sz w:val="28"/>
          <w:szCs w:val="28"/>
        </w:rPr>
        <w:t xml:space="preserve"> </w:t>
      </w:r>
      <w:proofErr w:type="spellStart"/>
      <w:r w:rsidR="00001844">
        <w:rPr>
          <w:rFonts w:ascii="Tahoma" w:hAnsi="Tahoma" w:cs="Tahoma"/>
          <w:sz w:val="28"/>
          <w:szCs w:val="28"/>
        </w:rPr>
        <w:t>Kweka</w:t>
      </w:r>
      <w:proofErr w:type="spellEnd"/>
      <w:r w:rsidR="00001844">
        <w:rPr>
          <w:rFonts w:ascii="Tahoma" w:hAnsi="Tahoma" w:cs="Tahoma"/>
          <w:sz w:val="28"/>
          <w:szCs w:val="28"/>
        </w:rPr>
        <w:t xml:space="preserve"> (DW3) at TZS. 96 Million. By then, title </w:t>
      </w:r>
      <w:r w:rsidR="00D049C6">
        <w:rPr>
          <w:rFonts w:ascii="Tahoma" w:hAnsi="Tahoma" w:cs="Tahoma"/>
          <w:sz w:val="28"/>
          <w:szCs w:val="28"/>
        </w:rPr>
        <w:t xml:space="preserve">of the house </w:t>
      </w:r>
      <w:r w:rsidR="00001844">
        <w:rPr>
          <w:rFonts w:ascii="Tahoma" w:hAnsi="Tahoma" w:cs="Tahoma"/>
          <w:sz w:val="28"/>
          <w:szCs w:val="28"/>
        </w:rPr>
        <w:t>No.28084 L.O. 192645</w:t>
      </w:r>
      <w:r w:rsidR="00D049C6">
        <w:rPr>
          <w:rFonts w:ascii="Tahoma" w:hAnsi="Tahoma" w:cs="Tahoma"/>
          <w:sz w:val="28"/>
          <w:szCs w:val="28"/>
        </w:rPr>
        <w:t xml:space="preserve"> (</w:t>
      </w:r>
      <w:proofErr w:type="spellStart"/>
      <w:r w:rsidR="00D049C6">
        <w:rPr>
          <w:rFonts w:ascii="Tahoma" w:hAnsi="Tahoma" w:cs="Tahoma"/>
          <w:sz w:val="28"/>
          <w:szCs w:val="28"/>
        </w:rPr>
        <w:t>Exh</w:t>
      </w:r>
      <w:proofErr w:type="spellEnd"/>
      <w:r w:rsidR="00D049C6">
        <w:rPr>
          <w:rFonts w:ascii="Tahoma" w:hAnsi="Tahoma" w:cs="Tahoma"/>
          <w:sz w:val="28"/>
          <w:szCs w:val="28"/>
        </w:rPr>
        <w:t>. P1)</w:t>
      </w:r>
      <w:r w:rsidR="00001844">
        <w:rPr>
          <w:rFonts w:ascii="Tahoma" w:hAnsi="Tahoma" w:cs="Tahoma"/>
          <w:sz w:val="28"/>
          <w:szCs w:val="28"/>
        </w:rPr>
        <w:t xml:space="preserve"> was with the bank after Mr. </w:t>
      </w:r>
      <w:proofErr w:type="spellStart"/>
      <w:r w:rsidR="00001844">
        <w:rPr>
          <w:rFonts w:ascii="Tahoma" w:hAnsi="Tahoma" w:cs="Tahoma"/>
          <w:sz w:val="28"/>
          <w:szCs w:val="28"/>
        </w:rPr>
        <w:t>Kweka</w:t>
      </w:r>
      <w:proofErr w:type="spellEnd"/>
      <w:r w:rsidR="00001844">
        <w:rPr>
          <w:rFonts w:ascii="Tahoma" w:hAnsi="Tahoma" w:cs="Tahoma"/>
          <w:sz w:val="28"/>
          <w:szCs w:val="28"/>
        </w:rPr>
        <w:t xml:space="preserve"> had failed to settle the loan he had borrowed from the bank. That</w:t>
      </w:r>
      <w:r w:rsidR="00CE21CD">
        <w:rPr>
          <w:rFonts w:ascii="Tahoma" w:hAnsi="Tahoma" w:cs="Tahoma"/>
          <w:sz w:val="28"/>
          <w:szCs w:val="28"/>
        </w:rPr>
        <w:t>,</w:t>
      </w:r>
      <w:r w:rsidR="00D049C6">
        <w:rPr>
          <w:rFonts w:ascii="Tahoma" w:hAnsi="Tahoma" w:cs="Tahoma"/>
          <w:sz w:val="28"/>
          <w:szCs w:val="28"/>
        </w:rPr>
        <w:t xml:space="preserve"> when he went with a tenant to the house so as to let it at TZS. 400,000</w:t>
      </w:r>
      <w:r w:rsidR="00D83877">
        <w:rPr>
          <w:rFonts w:ascii="Tahoma" w:hAnsi="Tahoma" w:cs="Tahoma"/>
          <w:sz w:val="28"/>
          <w:szCs w:val="28"/>
        </w:rPr>
        <w:t>.00</w:t>
      </w:r>
      <w:r w:rsidR="00D049C6">
        <w:rPr>
          <w:rFonts w:ascii="Tahoma" w:hAnsi="Tahoma" w:cs="Tahoma"/>
          <w:sz w:val="28"/>
          <w:szCs w:val="28"/>
        </w:rPr>
        <w:t>/= per month, he found the respondent therei</w:t>
      </w:r>
      <w:r w:rsidR="00B22E55">
        <w:rPr>
          <w:rFonts w:ascii="Tahoma" w:hAnsi="Tahoma" w:cs="Tahoma"/>
          <w:sz w:val="28"/>
          <w:szCs w:val="28"/>
        </w:rPr>
        <w:t>n. That the respondent</w:t>
      </w:r>
      <w:r w:rsidR="00D049C6">
        <w:rPr>
          <w:rFonts w:ascii="Tahoma" w:hAnsi="Tahoma" w:cs="Tahoma"/>
          <w:sz w:val="28"/>
          <w:szCs w:val="28"/>
        </w:rPr>
        <w:t xml:space="preserve"> refused to move out of the house</w:t>
      </w:r>
      <w:r w:rsidR="00B22E55">
        <w:rPr>
          <w:rFonts w:ascii="Tahoma" w:hAnsi="Tahoma" w:cs="Tahoma"/>
          <w:sz w:val="28"/>
          <w:szCs w:val="28"/>
        </w:rPr>
        <w:t xml:space="preserve"> hence he failed to let it</w:t>
      </w:r>
      <w:r w:rsidR="00D049C6">
        <w:rPr>
          <w:rFonts w:ascii="Tahoma" w:hAnsi="Tahoma" w:cs="Tahoma"/>
          <w:sz w:val="28"/>
          <w:szCs w:val="28"/>
        </w:rPr>
        <w:t>.</w:t>
      </w:r>
      <w:r w:rsidR="00001844">
        <w:rPr>
          <w:rFonts w:ascii="Tahoma" w:hAnsi="Tahoma" w:cs="Tahoma"/>
          <w:sz w:val="28"/>
          <w:szCs w:val="28"/>
        </w:rPr>
        <w:t xml:space="preserve"> </w:t>
      </w:r>
      <w:r w:rsidR="00DF770A">
        <w:rPr>
          <w:rFonts w:ascii="Tahoma" w:hAnsi="Tahoma" w:cs="Tahoma"/>
          <w:sz w:val="28"/>
          <w:szCs w:val="28"/>
        </w:rPr>
        <w:t xml:space="preserve">Charles Gabriel </w:t>
      </w:r>
      <w:proofErr w:type="spellStart"/>
      <w:r w:rsidR="00DF770A">
        <w:rPr>
          <w:rFonts w:ascii="Tahoma" w:hAnsi="Tahoma" w:cs="Tahoma"/>
          <w:sz w:val="28"/>
          <w:szCs w:val="28"/>
        </w:rPr>
        <w:t>Laseko</w:t>
      </w:r>
      <w:proofErr w:type="spellEnd"/>
      <w:r w:rsidR="00B3491E">
        <w:rPr>
          <w:rFonts w:ascii="Tahoma" w:hAnsi="Tahoma" w:cs="Tahoma"/>
          <w:sz w:val="28"/>
          <w:szCs w:val="28"/>
        </w:rPr>
        <w:t xml:space="preserve"> (PW2)</w:t>
      </w:r>
      <w:r w:rsidR="00DF770A">
        <w:rPr>
          <w:rFonts w:ascii="Tahoma" w:hAnsi="Tahoma" w:cs="Tahoma"/>
          <w:sz w:val="28"/>
          <w:szCs w:val="28"/>
        </w:rPr>
        <w:t>, a land surveyor working with Moshi District</w:t>
      </w:r>
      <w:r w:rsidR="00B3491E">
        <w:rPr>
          <w:rFonts w:ascii="Tahoma" w:hAnsi="Tahoma" w:cs="Tahoma"/>
          <w:sz w:val="28"/>
          <w:szCs w:val="28"/>
        </w:rPr>
        <w:t xml:space="preserve"> </w:t>
      </w:r>
      <w:r w:rsidR="00CE21CD">
        <w:rPr>
          <w:rFonts w:ascii="Tahoma" w:hAnsi="Tahoma" w:cs="Tahoma"/>
          <w:sz w:val="28"/>
          <w:szCs w:val="28"/>
        </w:rPr>
        <w:t xml:space="preserve">Land </w:t>
      </w:r>
      <w:r w:rsidR="00B3491E">
        <w:rPr>
          <w:rFonts w:ascii="Tahoma" w:hAnsi="Tahoma" w:cs="Tahoma"/>
          <w:sz w:val="28"/>
          <w:szCs w:val="28"/>
        </w:rPr>
        <w:t xml:space="preserve">Office said he visited the area where he saw Plots No. 16 and 17. He said </w:t>
      </w:r>
      <w:r w:rsidR="00317575">
        <w:rPr>
          <w:rFonts w:ascii="Tahoma" w:hAnsi="Tahoma" w:cs="Tahoma"/>
          <w:sz w:val="28"/>
          <w:szCs w:val="28"/>
        </w:rPr>
        <w:t>according to the survey plan (</w:t>
      </w:r>
      <w:proofErr w:type="spellStart"/>
      <w:r w:rsidR="00317575">
        <w:rPr>
          <w:rFonts w:ascii="Tahoma" w:hAnsi="Tahoma" w:cs="Tahoma"/>
          <w:sz w:val="28"/>
          <w:szCs w:val="28"/>
        </w:rPr>
        <w:t>Exh</w:t>
      </w:r>
      <w:proofErr w:type="spellEnd"/>
      <w:r w:rsidR="00317575">
        <w:rPr>
          <w:rFonts w:ascii="Tahoma" w:hAnsi="Tahoma" w:cs="Tahoma"/>
          <w:sz w:val="28"/>
          <w:szCs w:val="28"/>
        </w:rPr>
        <w:t>. PE2)</w:t>
      </w:r>
      <w:r w:rsidR="00525EBB">
        <w:rPr>
          <w:rFonts w:ascii="Tahoma" w:hAnsi="Tahoma" w:cs="Tahoma"/>
          <w:sz w:val="28"/>
          <w:szCs w:val="28"/>
        </w:rPr>
        <w:t>,</w:t>
      </w:r>
      <w:r w:rsidR="00317575">
        <w:rPr>
          <w:rFonts w:ascii="Tahoma" w:hAnsi="Tahoma" w:cs="Tahoma"/>
          <w:sz w:val="28"/>
          <w:szCs w:val="28"/>
        </w:rPr>
        <w:t xml:space="preserve"> </w:t>
      </w:r>
      <w:r w:rsidR="00B3491E">
        <w:rPr>
          <w:rFonts w:ascii="Tahoma" w:hAnsi="Tahoma" w:cs="Tahoma"/>
          <w:sz w:val="28"/>
          <w:szCs w:val="28"/>
        </w:rPr>
        <w:t xml:space="preserve">the house is on </w:t>
      </w:r>
      <w:r w:rsidR="00E51869">
        <w:rPr>
          <w:rFonts w:ascii="Tahoma" w:hAnsi="Tahoma" w:cs="Tahoma"/>
          <w:sz w:val="28"/>
          <w:szCs w:val="28"/>
        </w:rPr>
        <w:t xml:space="preserve">Plot No. 16 and on Plot No. 17 there was no house. </w:t>
      </w:r>
      <w:r w:rsidR="0009206B">
        <w:rPr>
          <w:rFonts w:ascii="Tahoma" w:hAnsi="Tahoma" w:cs="Tahoma"/>
          <w:sz w:val="28"/>
          <w:szCs w:val="28"/>
        </w:rPr>
        <w:t>He further said he was not the one</w:t>
      </w:r>
      <w:r w:rsidR="00CE21CD">
        <w:rPr>
          <w:rFonts w:ascii="Tahoma" w:hAnsi="Tahoma" w:cs="Tahoma"/>
          <w:sz w:val="28"/>
          <w:szCs w:val="28"/>
        </w:rPr>
        <w:t xml:space="preserve"> who did the survey but </w:t>
      </w:r>
      <w:proofErr w:type="spellStart"/>
      <w:r w:rsidR="00CE21CD">
        <w:rPr>
          <w:rFonts w:ascii="Tahoma" w:hAnsi="Tahoma" w:cs="Tahoma"/>
          <w:sz w:val="28"/>
          <w:szCs w:val="28"/>
        </w:rPr>
        <w:t>Exh</w:t>
      </w:r>
      <w:proofErr w:type="spellEnd"/>
      <w:r w:rsidR="00CE21CD">
        <w:rPr>
          <w:rFonts w:ascii="Tahoma" w:hAnsi="Tahoma" w:cs="Tahoma"/>
          <w:sz w:val="28"/>
          <w:szCs w:val="28"/>
        </w:rPr>
        <w:t>, PE2</w:t>
      </w:r>
      <w:r w:rsidR="0009206B">
        <w:rPr>
          <w:rFonts w:ascii="Tahoma" w:hAnsi="Tahoma" w:cs="Tahoma"/>
          <w:sz w:val="28"/>
          <w:szCs w:val="28"/>
        </w:rPr>
        <w:t xml:space="preserve"> </w:t>
      </w:r>
      <w:r w:rsidR="0078625D">
        <w:rPr>
          <w:rFonts w:ascii="Tahoma" w:hAnsi="Tahoma" w:cs="Tahoma"/>
          <w:sz w:val="28"/>
          <w:szCs w:val="28"/>
        </w:rPr>
        <w:t>was from his office. He said that</w:t>
      </w:r>
      <w:r w:rsidR="00173B6B">
        <w:rPr>
          <w:rFonts w:ascii="Tahoma" w:hAnsi="Tahoma" w:cs="Tahoma"/>
          <w:sz w:val="28"/>
          <w:szCs w:val="28"/>
        </w:rPr>
        <w:t xml:space="preserve"> </w:t>
      </w:r>
      <w:proofErr w:type="spellStart"/>
      <w:r w:rsidR="00173B6B">
        <w:rPr>
          <w:rFonts w:ascii="Tahoma" w:hAnsi="Tahoma" w:cs="Tahoma"/>
          <w:sz w:val="28"/>
          <w:szCs w:val="28"/>
        </w:rPr>
        <w:t>Exh</w:t>
      </w:r>
      <w:proofErr w:type="spellEnd"/>
      <w:r w:rsidR="00173B6B">
        <w:rPr>
          <w:rFonts w:ascii="Tahoma" w:hAnsi="Tahoma" w:cs="Tahoma"/>
          <w:sz w:val="28"/>
          <w:szCs w:val="28"/>
        </w:rPr>
        <w:t>. PE1 do</w:t>
      </w:r>
      <w:r w:rsidR="0078625D">
        <w:rPr>
          <w:rFonts w:ascii="Tahoma" w:hAnsi="Tahoma" w:cs="Tahoma"/>
          <w:sz w:val="28"/>
          <w:szCs w:val="28"/>
        </w:rPr>
        <w:t>es</w:t>
      </w:r>
      <w:r w:rsidR="00173B6B">
        <w:rPr>
          <w:rFonts w:ascii="Tahoma" w:hAnsi="Tahoma" w:cs="Tahoma"/>
          <w:sz w:val="28"/>
          <w:szCs w:val="28"/>
        </w:rPr>
        <w:t xml:space="preserve"> contain a copy of a smaller </w:t>
      </w:r>
      <w:r w:rsidR="00173B6B">
        <w:rPr>
          <w:rFonts w:ascii="Tahoma" w:hAnsi="Tahoma" w:cs="Tahoma"/>
          <w:sz w:val="28"/>
          <w:szCs w:val="28"/>
        </w:rPr>
        <w:lastRenderedPageBreak/>
        <w:t>survey plan</w:t>
      </w:r>
      <w:r w:rsidR="00445534">
        <w:rPr>
          <w:rFonts w:ascii="Tahoma" w:hAnsi="Tahoma" w:cs="Tahoma"/>
          <w:sz w:val="28"/>
          <w:szCs w:val="28"/>
        </w:rPr>
        <w:t xml:space="preserve"> </w:t>
      </w:r>
      <w:r w:rsidR="00C873A5">
        <w:rPr>
          <w:rFonts w:ascii="Tahoma" w:hAnsi="Tahoma" w:cs="Tahoma"/>
          <w:sz w:val="28"/>
          <w:szCs w:val="28"/>
        </w:rPr>
        <w:t>(</w:t>
      </w:r>
      <w:r w:rsidR="0003640B">
        <w:rPr>
          <w:rFonts w:ascii="Tahoma" w:hAnsi="Tahoma" w:cs="Tahoma"/>
          <w:sz w:val="28"/>
          <w:szCs w:val="28"/>
        </w:rPr>
        <w:t>d</w:t>
      </w:r>
      <w:r w:rsidR="00C873A5">
        <w:rPr>
          <w:rFonts w:ascii="Tahoma" w:hAnsi="Tahoma" w:cs="Tahoma"/>
          <w:sz w:val="28"/>
          <w:szCs w:val="28"/>
        </w:rPr>
        <w:t>eed plan)</w:t>
      </w:r>
      <w:r w:rsidR="00173B6B">
        <w:rPr>
          <w:rFonts w:ascii="Tahoma" w:hAnsi="Tahoma" w:cs="Tahoma"/>
          <w:sz w:val="28"/>
          <w:szCs w:val="28"/>
        </w:rPr>
        <w:t>. He said the</w:t>
      </w:r>
      <w:r w:rsidR="0009206B">
        <w:rPr>
          <w:rFonts w:ascii="Tahoma" w:hAnsi="Tahoma" w:cs="Tahoma"/>
          <w:sz w:val="28"/>
          <w:szCs w:val="28"/>
        </w:rPr>
        <w:t xml:space="preserve">re was no house in </w:t>
      </w:r>
      <w:proofErr w:type="spellStart"/>
      <w:r w:rsidR="0009206B">
        <w:rPr>
          <w:rFonts w:ascii="Tahoma" w:hAnsi="Tahoma" w:cs="Tahoma"/>
          <w:sz w:val="28"/>
          <w:szCs w:val="28"/>
        </w:rPr>
        <w:t>Exh</w:t>
      </w:r>
      <w:proofErr w:type="spellEnd"/>
      <w:r w:rsidR="0009206B">
        <w:rPr>
          <w:rFonts w:ascii="Tahoma" w:hAnsi="Tahoma" w:cs="Tahoma"/>
          <w:sz w:val="28"/>
          <w:szCs w:val="28"/>
        </w:rPr>
        <w:t>. PE1</w:t>
      </w:r>
      <w:r w:rsidR="00173B6B">
        <w:rPr>
          <w:rFonts w:ascii="Tahoma" w:hAnsi="Tahoma" w:cs="Tahoma"/>
          <w:sz w:val="28"/>
          <w:szCs w:val="28"/>
        </w:rPr>
        <w:t>.</w:t>
      </w:r>
      <w:r w:rsidR="0064710C">
        <w:rPr>
          <w:rFonts w:ascii="Tahoma" w:hAnsi="Tahoma" w:cs="Tahoma"/>
          <w:sz w:val="28"/>
          <w:szCs w:val="28"/>
        </w:rPr>
        <w:t xml:space="preserve"> In respect </w:t>
      </w:r>
      <w:r w:rsidR="0078625D">
        <w:rPr>
          <w:rFonts w:ascii="Tahoma" w:hAnsi="Tahoma" w:cs="Tahoma"/>
          <w:sz w:val="28"/>
          <w:szCs w:val="28"/>
        </w:rPr>
        <w:t>of the demarcations of the two p</w:t>
      </w:r>
      <w:r w:rsidR="0064710C">
        <w:rPr>
          <w:rFonts w:ascii="Tahoma" w:hAnsi="Tahoma" w:cs="Tahoma"/>
          <w:sz w:val="28"/>
          <w:szCs w:val="28"/>
        </w:rPr>
        <w:t>lots</w:t>
      </w:r>
      <w:r w:rsidR="00AB6B0D">
        <w:rPr>
          <w:rFonts w:ascii="Tahoma" w:hAnsi="Tahoma" w:cs="Tahoma"/>
          <w:sz w:val="28"/>
          <w:szCs w:val="28"/>
        </w:rPr>
        <w:t>,</w:t>
      </w:r>
      <w:r w:rsidR="0064710C">
        <w:rPr>
          <w:rFonts w:ascii="Tahoma" w:hAnsi="Tahoma" w:cs="Tahoma"/>
          <w:sz w:val="28"/>
          <w:szCs w:val="28"/>
        </w:rPr>
        <w:t xml:space="preserve"> he said the beacons for Plot No. 16 are FAY 804, FAY 805, FAY 806 and FAY 809 while for Plot No.17 are FAY 806, FAY 807, FAY 808 and FAY 809.</w:t>
      </w:r>
      <w:r w:rsidR="00C873A5">
        <w:rPr>
          <w:rFonts w:ascii="Tahoma" w:hAnsi="Tahoma" w:cs="Tahoma"/>
          <w:sz w:val="28"/>
          <w:szCs w:val="28"/>
        </w:rPr>
        <w:t xml:space="preserve"> When shown </w:t>
      </w:r>
      <w:proofErr w:type="spellStart"/>
      <w:r w:rsidR="00C873A5">
        <w:rPr>
          <w:rFonts w:ascii="Tahoma" w:hAnsi="Tahoma" w:cs="Tahoma"/>
          <w:sz w:val="28"/>
          <w:szCs w:val="28"/>
        </w:rPr>
        <w:t>Exh</w:t>
      </w:r>
      <w:proofErr w:type="spellEnd"/>
      <w:r w:rsidR="00C873A5">
        <w:rPr>
          <w:rFonts w:ascii="Tahoma" w:hAnsi="Tahoma" w:cs="Tahoma"/>
          <w:sz w:val="28"/>
          <w:szCs w:val="28"/>
        </w:rPr>
        <w:t>. PE1, he said the beacons could not be seen. He said the deed plan does not show a structure while survey plan does.</w:t>
      </w:r>
      <w:r w:rsidR="005324E7">
        <w:rPr>
          <w:rFonts w:ascii="Tahoma" w:hAnsi="Tahoma" w:cs="Tahoma"/>
          <w:sz w:val="28"/>
          <w:szCs w:val="28"/>
        </w:rPr>
        <w:t xml:space="preserve"> He said a survey plan is done upon request and that he was not awar</w:t>
      </w:r>
      <w:r w:rsidR="00686EF4">
        <w:rPr>
          <w:rFonts w:ascii="Tahoma" w:hAnsi="Tahoma" w:cs="Tahoma"/>
          <w:sz w:val="28"/>
          <w:szCs w:val="28"/>
        </w:rPr>
        <w:t xml:space="preserve">e who requested </w:t>
      </w:r>
      <w:proofErr w:type="spellStart"/>
      <w:r w:rsidR="00686EF4">
        <w:rPr>
          <w:rFonts w:ascii="Tahoma" w:hAnsi="Tahoma" w:cs="Tahoma"/>
          <w:sz w:val="28"/>
          <w:szCs w:val="28"/>
        </w:rPr>
        <w:t>Exh</w:t>
      </w:r>
      <w:proofErr w:type="spellEnd"/>
      <w:r w:rsidR="00686EF4">
        <w:rPr>
          <w:rFonts w:ascii="Tahoma" w:hAnsi="Tahoma" w:cs="Tahoma"/>
          <w:sz w:val="28"/>
          <w:szCs w:val="28"/>
        </w:rPr>
        <w:t>. PE2 be prepared</w:t>
      </w:r>
      <w:r w:rsidR="005324E7">
        <w:rPr>
          <w:rFonts w:ascii="Tahoma" w:hAnsi="Tahoma" w:cs="Tahoma"/>
          <w:sz w:val="28"/>
          <w:szCs w:val="28"/>
        </w:rPr>
        <w:t>.</w:t>
      </w:r>
      <w:r w:rsidR="007779E4">
        <w:rPr>
          <w:rFonts w:ascii="Tahoma" w:hAnsi="Tahoma" w:cs="Tahoma"/>
          <w:sz w:val="28"/>
          <w:szCs w:val="28"/>
        </w:rPr>
        <w:t xml:space="preserve"> </w:t>
      </w:r>
    </w:p>
    <w:p w:rsidR="00C45A54" w:rsidRDefault="005D3D8A"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7779E4">
        <w:rPr>
          <w:rFonts w:ascii="Tahoma" w:hAnsi="Tahoma" w:cs="Tahoma"/>
          <w:sz w:val="28"/>
          <w:szCs w:val="28"/>
        </w:rPr>
        <w:t xml:space="preserve">In his </w:t>
      </w:r>
      <w:proofErr w:type="spellStart"/>
      <w:r w:rsidR="007779E4">
        <w:rPr>
          <w:rFonts w:ascii="Tahoma" w:hAnsi="Tahoma" w:cs="Tahoma"/>
          <w:sz w:val="28"/>
          <w:szCs w:val="28"/>
        </w:rPr>
        <w:t>defence</w:t>
      </w:r>
      <w:proofErr w:type="spellEnd"/>
      <w:r w:rsidR="007779E4">
        <w:rPr>
          <w:rFonts w:ascii="Tahoma" w:hAnsi="Tahoma" w:cs="Tahoma"/>
          <w:sz w:val="28"/>
          <w:szCs w:val="28"/>
        </w:rPr>
        <w:t>, the respondent called four witnesses. He gave evidence as DW1</w:t>
      </w:r>
      <w:r w:rsidR="00B70F87">
        <w:rPr>
          <w:rFonts w:ascii="Tahoma" w:hAnsi="Tahoma" w:cs="Tahoma"/>
          <w:sz w:val="28"/>
          <w:szCs w:val="28"/>
        </w:rPr>
        <w:t xml:space="preserve">. He said he was given the house by his son one </w:t>
      </w:r>
      <w:proofErr w:type="spellStart"/>
      <w:r w:rsidR="00B70F87">
        <w:rPr>
          <w:rFonts w:ascii="Tahoma" w:hAnsi="Tahoma" w:cs="Tahoma"/>
          <w:sz w:val="28"/>
          <w:szCs w:val="28"/>
        </w:rPr>
        <w:t>Deo</w:t>
      </w:r>
      <w:proofErr w:type="spellEnd"/>
      <w:r w:rsidR="00B70F87">
        <w:rPr>
          <w:rFonts w:ascii="Tahoma" w:hAnsi="Tahoma" w:cs="Tahoma"/>
          <w:sz w:val="28"/>
          <w:szCs w:val="28"/>
        </w:rPr>
        <w:t xml:space="preserve"> </w:t>
      </w:r>
      <w:proofErr w:type="spellStart"/>
      <w:r w:rsidR="00B70F87">
        <w:rPr>
          <w:rFonts w:ascii="Tahoma" w:hAnsi="Tahoma" w:cs="Tahoma"/>
          <w:sz w:val="28"/>
          <w:szCs w:val="28"/>
        </w:rPr>
        <w:t>Asenga</w:t>
      </w:r>
      <w:proofErr w:type="spellEnd"/>
      <w:r w:rsidR="0061586B">
        <w:rPr>
          <w:rFonts w:ascii="Tahoma" w:hAnsi="Tahoma" w:cs="Tahoma"/>
          <w:sz w:val="28"/>
          <w:szCs w:val="28"/>
        </w:rPr>
        <w:t xml:space="preserve"> (DW2)</w:t>
      </w:r>
      <w:r w:rsidR="007779E4">
        <w:rPr>
          <w:rFonts w:ascii="Tahoma" w:hAnsi="Tahoma" w:cs="Tahoma"/>
          <w:sz w:val="28"/>
          <w:szCs w:val="28"/>
        </w:rPr>
        <w:t xml:space="preserve"> </w:t>
      </w:r>
      <w:r w:rsidR="00B70F87">
        <w:rPr>
          <w:rFonts w:ascii="Tahoma" w:hAnsi="Tahoma" w:cs="Tahoma"/>
          <w:sz w:val="28"/>
          <w:szCs w:val="28"/>
        </w:rPr>
        <w:t xml:space="preserve">who bought </w:t>
      </w:r>
      <w:r w:rsidR="00AE0FD7">
        <w:rPr>
          <w:rFonts w:ascii="Tahoma" w:hAnsi="Tahoma" w:cs="Tahoma"/>
          <w:sz w:val="28"/>
          <w:szCs w:val="28"/>
        </w:rPr>
        <w:t xml:space="preserve">it </w:t>
      </w:r>
      <w:r w:rsidR="0043003D">
        <w:rPr>
          <w:rFonts w:ascii="Tahoma" w:hAnsi="Tahoma" w:cs="Tahoma"/>
          <w:sz w:val="28"/>
          <w:szCs w:val="28"/>
        </w:rPr>
        <w:t xml:space="preserve">from Richard </w:t>
      </w:r>
      <w:proofErr w:type="spellStart"/>
      <w:r w:rsidR="0043003D">
        <w:rPr>
          <w:rFonts w:ascii="Tahoma" w:hAnsi="Tahoma" w:cs="Tahoma"/>
          <w:sz w:val="28"/>
          <w:szCs w:val="28"/>
        </w:rPr>
        <w:t>Kweka</w:t>
      </w:r>
      <w:proofErr w:type="spellEnd"/>
      <w:r w:rsidR="0043003D">
        <w:rPr>
          <w:rFonts w:ascii="Tahoma" w:hAnsi="Tahoma" w:cs="Tahoma"/>
          <w:sz w:val="28"/>
          <w:szCs w:val="28"/>
        </w:rPr>
        <w:t xml:space="preserve"> (D</w:t>
      </w:r>
      <w:r w:rsidR="00F715A1">
        <w:rPr>
          <w:rFonts w:ascii="Tahoma" w:hAnsi="Tahoma" w:cs="Tahoma"/>
          <w:sz w:val="28"/>
          <w:szCs w:val="28"/>
        </w:rPr>
        <w:t xml:space="preserve">W3) </w:t>
      </w:r>
      <w:r w:rsidR="00AE0FD7">
        <w:rPr>
          <w:rFonts w:ascii="Tahoma" w:hAnsi="Tahoma" w:cs="Tahoma"/>
          <w:sz w:val="28"/>
          <w:szCs w:val="28"/>
        </w:rPr>
        <w:t>and started living in it on 3/9/2013</w:t>
      </w:r>
      <w:r w:rsidR="00B70F87">
        <w:rPr>
          <w:rFonts w:ascii="Tahoma" w:hAnsi="Tahoma" w:cs="Tahoma"/>
          <w:sz w:val="28"/>
          <w:szCs w:val="28"/>
        </w:rPr>
        <w:t>.</w:t>
      </w:r>
      <w:r w:rsidR="00F715A1">
        <w:rPr>
          <w:rFonts w:ascii="Tahoma" w:hAnsi="Tahoma" w:cs="Tahoma"/>
          <w:sz w:val="28"/>
          <w:szCs w:val="28"/>
        </w:rPr>
        <w:t xml:space="preserve"> That he witnessed</w:t>
      </w:r>
      <w:r w:rsidR="00AE2AEE">
        <w:rPr>
          <w:rFonts w:ascii="Tahoma" w:hAnsi="Tahoma" w:cs="Tahoma"/>
          <w:sz w:val="28"/>
          <w:szCs w:val="28"/>
        </w:rPr>
        <w:t xml:space="preserve"> the sell agreement between them.</w:t>
      </w:r>
      <w:r w:rsidR="00B70F87">
        <w:rPr>
          <w:rFonts w:ascii="Tahoma" w:hAnsi="Tahoma" w:cs="Tahoma"/>
          <w:sz w:val="28"/>
          <w:szCs w:val="28"/>
        </w:rPr>
        <w:t xml:space="preserve"> That he renovated the house and when he was painting it</w:t>
      </w:r>
      <w:r w:rsidR="00985EC0">
        <w:rPr>
          <w:rFonts w:ascii="Tahoma" w:hAnsi="Tahoma" w:cs="Tahoma"/>
          <w:sz w:val="28"/>
          <w:szCs w:val="28"/>
        </w:rPr>
        <w:t>,</w:t>
      </w:r>
      <w:r w:rsidR="00B70F87">
        <w:rPr>
          <w:rFonts w:ascii="Tahoma" w:hAnsi="Tahoma" w:cs="Tahoma"/>
          <w:sz w:val="28"/>
          <w:szCs w:val="28"/>
        </w:rPr>
        <w:t xml:space="preserve"> in June 2013, the appellant</w:t>
      </w:r>
      <w:r w:rsidR="00AE0FD7">
        <w:rPr>
          <w:rFonts w:ascii="Tahoma" w:hAnsi="Tahoma" w:cs="Tahoma"/>
          <w:sz w:val="28"/>
          <w:szCs w:val="28"/>
        </w:rPr>
        <w:t xml:space="preserve"> visited the house claiming it to be his. He said he was living in a house on Plot No.</w:t>
      </w:r>
      <w:r w:rsidR="00985EC0">
        <w:rPr>
          <w:rFonts w:ascii="Tahoma" w:hAnsi="Tahoma" w:cs="Tahoma"/>
          <w:sz w:val="28"/>
          <w:szCs w:val="28"/>
        </w:rPr>
        <w:t xml:space="preserve"> 17. When shown </w:t>
      </w:r>
      <w:proofErr w:type="spellStart"/>
      <w:r w:rsidR="00985EC0">
        <w:rPr>
          <w:rFonts w:ascii="Tahoma" w:hAnsi="Tahoma" w:cs="Tahoma"/>
          <w:sz w:val="28"/>
          <w:szCs w:val="28"/>
        </w:rPr>
        <w:t>Exh</w:t>
      </w:r>
      <w:proofErr w:type="spellEnd"/>
      <w:r w:rsidR="00985EC0">
        <w:rPr>
          <w:rFonts w:ascii="Tahoma" w:hAnsi="Tahoma" w:cs="Tahoma"/>
          <w:sz w:val="28"/>
          <w:szCs w:val="28"/>
        </w:rPr>
        <w:t>. PE2, he said it shows a structure on Plot No. 16 but he could no</w:t>
      </w:r>
      <w:r w:rsidR="0043003D">
        <w:rPr>
          <w:rFonts w:ascii="Tahoma" w:hAnsi="Tahoma" w:cs="Tahoma"/>
          <w:sz w:val="28"/>
          <w:szCs w:val="28"/>
        </w:rPr>
        <w:t>t</w:t>
      </w:r>
      <w:r w:rsidR="00985EC0">
        <w:rPr>
          <w:rFonts w:ascii="Tahoma" w:hAnsi="Tahoma" w:cs="Tahoma"/>
          <w:sz w:val="28"/>
          <w:szCs w:val="28"/>
        </w:rPr>
        <w:t xml:space="preserve"> recognize </w:t>
      </w:r>
      <w:r w:rsidR="0043003D">
        <w:rPr>
          <w:rFonts w:ascii="Tahoma" w:hAnsi="Tahoma" w:cs="Tahoma"/>
          <w:sz w:val="28"/>
          <w:szCs w:val="28"/>
        </w:rPr>
        <w:t>i</w:t>
      </w:r>
      <w:r w:rsidR="00985EC0">
        <w:rPr>
          <w:rFonts w:ascii="Tahoma" w:hAnsi="Tahoma" w:cs="Tahoma"/>
          <w:sz w:val="28"/>
          <w:szCs w:val="28"/>
        </w:rPr>
        <w:t>t</w:t>
      </w:r>
      <w:r w:rsidR="0043003D">
        <w:rPr>
          <w:rFonts w:ascii="Tahoma" w:hAnsi="Tahoma" w:cs="Tahoma"/>
          <w:sz w:val="28"/>
          <w:szCs w:val="28"/>
        </w:rPr>
        <w:t xml:space="preserve"> </w:t>
      </w:r>
      <w:r w:rsidR="00985EC0">
        <w:rPr>
          <w:rFonts w:ascii="Tahoma" w:hAnsi="Tahoma" w:cs="Tahoma"/>
          <w:sz w:val="28"/>
          <w:szCs w:val="28"/>
        </w:rPr>
        <w:t xml:space="preserve">at </w:t>
      </w:r>
      <w:r w:rsidR="0043003D">
        <w:rPr>
          <w:rFonts w:ascii="Tahoma" w:hAnsi="Tahoma" w:cs="Tahoma"/>
          <w:sz w:val="28"/>
          <w:szCs w:val="28"/>
        </w:rPr>
        <w:t xml:space="preserve">the place </w:t>
      </w:r>
      <w:r w:rsidR="00985EC0">
        <w:rPr>
          <w:rFonts w:ascii="Tahoma" w:hAnsi="Tahoma" w:cs="Tahoma"/>
          <w:sz w:val="28"/>
          <w:szCs w:val="28"/>
        </w:rPr>
        <w:t>where he was living as he was living in a house on Plot No. 17.</w:t>
      </w:r>
      <w:r w:rsidR="0061586B">
        <w:rPr>
          <w:rFonts w:ascii="Tahoma" w:hAnsi="Tahoma" w:cs="Tahoma"/>
          <w:sz w:val="28"/>
          <w:szCs w:val="28"/>
        </w:rPr>
        <w:t xml:space="preserve"> </w:t>
      </w:r>
      <w:proofErr w:type="spellStart"/>
      <w:r w:rsidR="0061586B">
        <w:rPr>
          <w:rFonts w:ascii="Tahoma" w:hAnsi="Tahoma" w:cs="Tahoma"/>
          <w:sz w:val="28"/>
          <w:szCs w:val="28"/>
        </w:rPr>
        <w:t>Deogratius</w:t>
      </w:r>
      <w:proofErr w:type="spellEnd"/>
      <w:r w:rsidR="0061586B">
        <w:rPr>
          <w:rFonts w:ascii="Tahoma" w:hAnsi="Tahoma" w:cs="Tahoma"/>
          <w:sz w:val="28"/>
          <w:szCs w:val="28"/>
        </w:rPr>
        <w:t xml:space="preserve"> </w:t>
      </w:r>
      <w:proofErr w:type="spellStart"/>
      <w:r w:rsidR="0061586B">
        <w:rPr>
          <w:rFonts w:ascii="Tahoma" w:hAnsi="Tahoma" w:cs="Tahoma"/>
          <w:sz w:val="28"/>
          <w:szCs w:val="28"/>
        </w:rPr>
        <w:t>Is</w:t>
      </w:r>
      <w:r w:rsidR="00980674">
        <w:rPr>
          <w:rFonts w:ascii="Tahoma" w:hAnsi="Tahoma" w:cs="Tahoma"/>
          <w:sz w:val="28"/>
          <w:szCs w:val="28"/>
        </w:rPr>
        <w:t>i</w:t>
      </w:r>
      <w:r w:rsidR="0061586B">
        <w:rPr>
          <w:rFonts w:ascii="Tahoma" w:hAnsi="Tahoma" w:cs="Tahoma"/>
          <w:sz w:val="28"/>
          <w:szCs w:val="28"/>
        </w:rPr>
        <w:t>dory</w:t>
      </w:r>
      <w:proofErr w:type="spellEnd"/>
      <w:r w:rsidR="0061586B">
        <w:rPr>
          <w:rFonts w:ascii="Tahoma" w:hAnsi="Tahoma" w:cs="Tahoma"/>
          <w:sz w:val="28"/>
          <w:szCs w:val="28"/>
        </w:rPr>
        <w:t xml:space="preserve"> </w:t>
      </w:r>
      <w:proofErr w:type="spellStart"/>
      <w:r w:rsidR="0061586B">
        <w:rPr>
          <w:rFonts w:ascii="Tahoma" w:hAnsi="Tahoma" w:cs="Tahoma"/>
          <w:sz w:val="28"/>
          <w:szCs w:val="28"/>
        </w:rPr>
        <w:t>Assenga</w:t>
      </w:r>
      <w:proofErr w:type="spellEnd"/>
      <w:r w:rsidR="0061586B">
        <w:rPr>
          <w:rFonts w:ascii="Tahoma" w:hAnsi="Tahoma" w:cs="Tahoma"/>
          <w:sz w:val="28"/>
          <w:szCs w:val="28"/>
        </w:rPr>
        <w:t xml:space="preserve"> (</w:t>
      </w:r>
      <w:r w:rsidR="00425BB3">
        <w:rPr>
          <w:rFonts w:ascii="Tahoma" w:hAnsi="Tahoma" w:cs="Tahoma"/>
          <w:sz w:val="28"/>
          <w:szCs w:val="28"/>
        </w:rPr>
        <w:t>D</w:t>
      </w:r>
      <w:r w:rsidR="0061586B">
        <w:rPr>
          <w:rFonts w:ascii="Tahoma" w:hAnsi="Tahoma" w:cs="Tahoma"/>
          <w:sz w:val="28"/>
          <w:szCs w:val="28"/>
        </w:rPr>
        <w:t>W</w:t>
      </w:r>
      <w:r w:rsidR="0088218C">
        <w:rPr>
          <w:rFonts w:ascii="Tahoma" w:hAnsi="Tahoma" w:cs="Tahoma"/>
          <w:sz w:val="28"/>
          <w:szCs w:val="28"/>
        </w:rPr>
        <w:t>2</w:t>
      </w:r>
      <w:proofErr w:type="gramStart"/>
      <w:r w:rsidR="0088218C">
        <w:rPr>
          <w:rFonts w:ascii="Tahoma" w:hAnsi="Tahoma" w:cs="Tahoma"/>
          <w:sz w:val="28"/>
          <w:szCs w:val="28"/>
        </w:rPr>
        <w:t>),</w:t>
      </w:r>
      <w:proofErr w:type="gramEnd"/>
      <w:r w:rsidR="0088218C">
        <w:rPr>
          <w:rFonts w:ascii="Tahoma" w:hAnsi="Tahoma" w:cs="Tahoma"/>
          <w:sz w:val="28"/>
          <w:szCs w:val="28"/>
        </w:rPr>
        <w:t xml:space="preserve"> said he bought a</w:t>
      </w:r>
      <w:r w:rsidR="00BD6AD3">
        <w:rPr>
          <w:rFonts w:ascii="Tahoma" w:hAnsi="Tahoma" w:cs="Tahoma"/>
          <w:sz w:val="28"/>
          <w:szCs w:val="28"/>
        </w:rPr>
        <w:t>n unfinished</w:t>
      </w:r>
      <w:r w:rsidR="0088218C">
        <w:rPr>
          <w:rFonts w:ascii="Tahoma" w:hAnsi="Tahoma" w:cs="Tahoma"/>
          <w:sz w:val="28"/>
          <w:szCs w:val="28"/>
        </w:rPr>
        <w:t xml:space="preserve"> house on Plot No. 17 with Certificate of Title No. 28085</w:t>
      </w:r>
      <w:r w:rsidR="00BD6AD3">
        <w:rPr>
          <w:rFonts w:ascii="Tahoma" w:hAnsi="Tahoma" w:cs="Tahoma"/>
          <w:sz w:val="28"/>
          <w:szCs w:val="28"/>
        </w:rPr>
        <w:t xml:space="preserve"> (</w:t>
      </w:r>
      <w:proofErr w:type="spellStart"/>
      <w:r w:rsidR="00BD6AD3">
        <w:rPr>
          <w:rFonts w:ascii="Tahoma" w:hAnsi="Tahoma" w:cs="Tahoma"/>
          <w:sz w:val="28"/>
          <w:szCs w:val="28"/>
        </w:rPr>
        <w:t>Exh</w:t>
      </w:r>
      <w:proofErr w:type="spellEnd"/>
      <w:r w:rsidR="00BD6AD3">
        <w:rPr>
          <w:rFonts w:ascii="Tahoma" w:hAnsi="Tahoma" w:cs="Tahoma"/>
          <w:sz w:val="28"/>
          <w:szCs w:val="28"/>
        </w:rPr>
        <w:t>. D1)</w:t>
      </w:r>
      <w:r w:rsidR="0088218C">
        <w:rPr>
          <w:rFonts w:ascii="Tahoma" w:hAnsi="Tahoma" w:cs="Tahoma"/>
          <w:sz w:val="28"/>
          <w:szCs w:val="28"/>
        </w:rPr>
        <w:t xml:space="preserve"> from Richard </w:t>
      </w:r>
      <w:proofErr w:type="spellStart"/>
      <w:r w:rsidR="0088218C">
        <w:rPr>
          <w:rFonts w:ascii="Tahoma" w:hAnsi="Tahoma" w:cs="Tahoma"/>
          <w:sz w:val="28"/>
          <w:szCs w:val="28"/>
        </w:rPr>
        <w:t>Assenga</w:t>
      </w:r>
      <w:proofErr w:type="spellEnd"/>
      <w:r w:rsidR="0088218C">
        <w:rPr>
          <w:rFonts w:ascii="Tahoma" w:hAnsi="Tahoma" w:cs="Tahoma"/>
          <w:sz w:val="28"/>
          <w:szCs w:val="28"/>
        </w:rPr>
        <w:t xml:space="preserve"> </w:t>
      </w:r>
      <w:proofErr w:type="spellStart"/>
      <w:r w:rsidR="0088218C">
        <w:rPr>
          <w:rFonts w:ascii="Tahoma" w:hAnsi="Tahoma" w:cs="Tahoma"/>
          <w:sz w:val="28"/>
          <w:szCs w:val="28"/>
        </w:rPr>
        <w:t>Kweka</w:t>
      </w:r>
      <w:proofErr w:type="spellEnd"/>
      <w:r w:rsidR="0088218C">
        <w:rPr>
          <w:rFonts w:ascii="Tahoma" w:hAnsi="Tahoma" w:cs="Tahoma"/>
          <w:sz w:val="28"/>
          <w:szCs w:val="28"/>
        </w:rPr>
        <w:t xml:space="preserve"> (</w:t>
      </w:r>
      <w:r w:rsidR="00425BB3">
        <w:rPr>
          <w:rFonts w:ascii="Tahoma" w:hAnsi="Tahoma" w:cs="Tahoma"/>
          <w:sz w:val="28"/>
          <w:szCs w:val="28"/>
        </w:rPr>
        <w:t>D</w:t>
      </w:r>
      <w:r w:rsidR="0088218C">
        <w:rPr>
          <w:rFonts w:ascii="Tahoma" w:hAnsi="Tahoma" w:cs="Tahoma"/>
          <w:sz w:val="28"/>
          <w:szCs w:val="28"/>
        </w:rPr>
        <w:t>W3)</w:t>
      </w:r>
      <w:r w:rsidR="00D82CA9">
        <w:rPr>
          <w:rFonts w:ascii="Tahoma" w:hAnsi="Tahoma" w:cs="Tahoma"/>
          <w:sz w:val="28"/>
          <w:szCs w:val="28"/>
        </w:rPr>
        <w:t xml:space="preserve"> at TZS 105 Million inclusive  the TZS 48 Million he paid to KCB bank</w:t>
      </w:r>
      <w:r w:rsidR="00B12CAC">
        <w:rPr>
          <w:rFonts w:ascii="Tahoma" w:hAnsi="Tahoma" w:cs="Tahoma"/>
          <w:sz w:val="28"/>
          <w:szCs w:val="28"/>
        </w:rPr>
        <w:t xml:space="preserve"> </w:t>
      </w:r>
      <w:r w:rsidR="00B12CAC">
        <w:rPr>
          <w:rFonts w:ascii="Tahoma" w:hAnsi="Tahoma" w:cs="Tahoma"/>
          <w:sz w:val="28"/>
          <w:szCs w:val="28"/>
        </w:rPr>
        <w:lastRenderedPageBreak/>
        <w:t xml:space="preserve">for the loan </w:t>
      </w:r>
      <w:r w:rsidR="0043003D">
        <w:rPr>
          <w:rFonts w:ascii="Tahoma" w:hAnsi="Tahoma" w:cs="Tahoma"/>
          <w:sz w:val="28"/>
          <w:szCs w:val="28"/>
        </w:rPr>
        <w:t>D</w:t>
      </w:r>
      <w:r w:rsidR="00964854">
        <w:rPr>
          <w:rFonts w:ascii="Tahoma" w:hAnsi="Tahoma" w:cs="Tahoma"/>
          <w:sz w:val="28"/>
          <w:szCs w:val="28"/>
        </w:rPr>
        <w:t>W3 was indebted by it</w:t>
      </w:r>
      <w:r w:rsidR="0088218C">
        <w:rPr>
          <w:rFonts w:ascii="Tahoma" w:hAnsi="Tahoma" w:cs="Tahoma"/>
          <w:sz w:val="28"/>
          <w:szCs w:val="28"/>
        </w:rPr>
        <w:t xml:space="preserve">. </w:t>
      </w:r>
      <w:r w:rsidR="000E11A2">
        <w:rPr>
          <w:rFonts w:ascii="Tahoma" w:hAnsi="Tahoma" w:cs="Tahoma"/>
          <w:sz w:val="28"/>
          <w:szCs w:val="28"/>
        </w:rPr>
        <w:t xml:space="preserve">That </w:t>
      </w:r>
      <w:r w:rsidR="0043003D">
        <w:rPr>
          <w:rFonts w:ascii="Tahoma" w:hAnsi="Tahoma" w:cs="Tahoma"/>
          <w:sz w:val="28"/>
          <w:szCs w:val="28"/>
        </w:rPr>
        <w:t xml:space="preserve">a </w:t>
      </w:r>
      <w:r w:rsidR="000E11A2">
        <w:rPr>
          <w:rFonts w:ascii="Tahoma" w:hAnsi="Tahoma" w:cs="Tahoma"/>
          <w:sz w:val="28"/>
          <w:szCs w:val="28"/>
        </w:rPr>
        <w:t>valuation</w:t>
      </w:r>
      <w:r w:rsidR="0043003D">
        <w:rPr>
          <w:rFonts w:ascii="Tahoma" w:hAnsi="Tahoma" w:cs="Tahoma"/>
          <w:sz w:val="28"/>
          <w:szCs w:val="28"/>
        </w:rPr>
        <w:t xml:space="preserve"> report</w:t>
      </w:r>
      <w:r w:rsidR="000E11A2">
        <w:rPr>
          <w:rFonts w:ascii="Tahoma" w:hAnsi="Tahoma" w:cs="Tahoma"/>
          <w:sz w:val="28"/>
          <w:szCs w:val="28"/>
        </w:rPr>
        <w:t xml:space="preserve"> of</w:t>
      </w:r>
      <w:r w:rsidR="005A61CC">
        <w:rPr>
          <w:rFonts w:ascii="Tahoma" w:hAnsi="Tahoma" w:cs="Tahoma"/>
          <w:sz w:val="28"/>
          <w:szCs w:val="28"/>
        </w:rPr>
        <w:t xml:space="preserve"> the house was at the bank</w:t>
      </w:r>
      <w:r w:rsidR="0043003D">
        <w:rPr>
          <w:rFonts w:ascii="Tahoma" w:hAnsi="Tahoma" w:cs="Tahoma"/>
          <w:sz w:val="28"/>
          <w:szCs w:val="28"/>
        </w:rPr>
        <w:t xml:space="preserve"> </w:t>
      </w:r>
      <w:proofErr w:type="gramStart"/>
      <w:r w:rsidR="0043003D">
        <w:rPr>
          <w:rFonts w:ascii="Tahoma" w:hAnsi="Tahoma" w:cs="Tahoma"/>
          <w:sz w:val="28"/>
          <w:szCs w:val="28"/>
        </w:rPr>
        <w:t>( ID1</w:t>
      </w:r>
      <w:proofErr w:type="gramEnd"/>
      <w:r w:rsidR="0043003D">
        <w:rPr>
          <w:rFonts w:ascii="Tahoma" w:hAnsi="Tahoma" w:cs="Tahoma"/>
          <w:sz w:val="28"/>
          <w:szCs w:val="28"/>
        </w:rPr>
        <w:t>)</w:t>
      </w:r>
      <w:r w:rsidR="000E11A2">
        <w:rPr>
          <w:rFonts w:ascii="Tahoma" w:hAnsi="Tahoma" w:cs="Tahoma"/>
          <w:sz w:val="28"/>
          <w:szCs w:val="28"/>
        </w:rPr>
        <w:t xml:space="preserve">. </w:t>
      </w:r>
      <w:r w:rsidR="00BD6AD3">
        <w:rPr>
          <w:rFonts w:ascii="Tahoma" w:hAnsi="Tahoma" w:cs="Tahoma"/>
          <w:sz w:val="28"/>
          <w:szCs w:val="28"/>
        </w:rPr>
        <w:t xml:space="preserve">That thereafter he renovated the house. In respect of </w:t>
      </w:r>
      <w:proofErr w:type="spellStart"/>
      <w:r w:rsidR="00BD6AD3">
        <w:rPr>
          <w:rFonts w:ascii="Tahoma" w:hAnsi="Tahoma" w:cs="Tahoma"/>
          <w:sz w:val="28"/>
          <w:szCs w:val="28"/>
        </w:rPr>
        <w:t>Exh</w:t>
      </w:r>
      <w:proofErr w:type="spellEnd"/>
      <w:r w:rsidR="00BD6AD3">
        <w:rPr>
          <w:rFonts w:ascii="Tahoma" w:hAnsi="Tahoma" w:cs="Tahoma"/>
          <w:sz w:val="28"/>
          <w:szCs w:val="28"/>
        </w:rPr>
        <w:t xml:space="preserve">. </w:t>
      </w:r>
      <w:r w:rsidR="0088218C">
        <w:rPr>
          <w:rFonts w:ascii="Tahoma" w:hAnsi="Tahoma" w:cs="Tahoma"/>
          <w:sz w:val="28"/>
          <w:szCs w:val="28"/>
        </w:rPr>
        <w:t xml:space="preserve">PE1, he said it is in the name of the appellant and is in respect of Plot No. 16 which he is not the owner. </w:t>
      </w:r>
    </w:p>
    <w:p w:rsidR="002700FA" w:rsidRDefault="005D3D8A"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C45A54">
        <w:rPr>
          <w:rFonts w:ascii="Tahoma" w:hAnsi="Tahoma" w:cs="Tahoma"/>
          <w:sz w:val="28"/>
          <w:szCs w:val="28"/>
        </w:rPr>
        <w:t xml:space="preserve">On his part, Richard </w:t>
      </w:r>
      <w:proofErr w:type="spellStart"/>
      <w:r w:rsidR="00C45A54">
        <w:rPr>
          <w:rFonts w:ascii="Tahoma" w:hAnsi="Tahoma" w:cs="Tahoma"/>
          <w:sz w:val="28"/>
          <w:szCs w:val="28"/>
        </w:rPr>
        <w:t>Assery</w:t>
      </w:r>
      <w:proofErr w:type="spellEnd"/>
      <w:r w:rsidR="00C45A54">
        <w:rPr>
          <w:rFonts w:ascii="Tahoma" w:hAnsi="Tahoma" w:cs="Tahoma"/>
          <w:sz w:val="28"/>
          <w:szCs w:val="28"/>
        </w:rPr>
        <w:t xml:space="preserve"> </w:t>
      </w:r>
      <w:proofErr w:type="spellStart"/>
      <w:r w:rsidR="00C45A54">
        <w:rPr>
          <w:rFonts w:ascii="Tahoma" w:hAnsi="Tahoma" w:cs="Tahoma"/>
          <w:sz w:val="28"/>
          <w:szCs w:val="28"/>
        </w:rPr>
        <w:t>Kweka</w:t>
      </w:r>
      <w:proofErr w:type="spellEnd"/>
      <w:r w:rsidR="00C45A54">
        <w:rPr>
          <w:rFonts w:ascii="Tahoma" w:hAnsi="Tahoma" w:cs="Tahoma"/>
          <w:sz w:val="28"/>
          <w:szCs w:val="28"/>
        </w:rPr>
        <w:t xml:space="preserve"> (</w:t>
      </w:r>
      <w:r w:rsidR="00425BB3">
        <w:rPr>
          <w:rFonts w:ascii="Tahoma" w:hAnsi="Tahoma" w:cs="Tahoma"/>
          <w:sz w:val="28"/>
          <w:szCs w:val="28"/>
        </w:rPr>
        <w:t>D</w:t>
      </w:r>
      <w:r w:rsidR="00C45A54">
        <w:rPr>
          <w:rFonts w:ascii="Tahoma" w:hAnsi="Tahoma" w:cs="Tahoma"/>
          <w:sz w:val="28"/>
          <w:szCs w:val="28"/>
        </w:rPr>
        <w:t xml:space="preserve">W3), said he </w:t>
      </w:r>
      <w:r w:rsidR="00803FA2">
        <w:rPr>
          <w:rFonts w:ascii="Tahoma" w:hAnsi="Tahoma" w:cs="Tahoma"/>
          <w:sz w:val="28"/>
          <w:szCs w:val="28"/>
        </w:rPr>
        <w:t xml:space="preserve">owned Plots No. 16 and 17 and that he </w:t>
      </w:r>
      <w:r w:rsidR="00C45A54">
        <w:rPr>
          <w:rFonts w:ascii="Tahoma" w:hAnsi="Tahoma" w:cs="Tahoma"/>
          <w:sz w:val="28"/>
          <w:szCs w:val="28"/>
        </w:rPr>
        <w:t xml:space="preserve">sold a house on Plot No. 17 to </w:t>
      </w:r>
      <w:proofErr w:type="spellStart"/>
      <w:r w:rsidR="00425BB3">
        <w:rPr>
          <w:rFonts w:ascii="Tahoma" w:hAnsi="Tahoma" w:cs="Tahoma"/>
          <w:sz w:val="28"/>
          <w:szCs w:val="28"/>
        </w:rPr>
        <w:t>Deo</w:t>
      </w:r>
      <w:proofErr w:type="spellEnd"/>
      <w:r w:rsidR="00425BB3">
        <w:rPr>
          <w:rFonts w:ascii="Tahoma" w:hAnsi="Tahoma" w:cs="Tahoma"/>
          <w:sz w:val="28"/>
          <w:szCs w:val="28"/>
        </w:rPr>
        <w:t xml:space="preserve"> </w:t>
      </w:r>
      <w:proofErr w:type="spellStart"/>
      <w:r w:rsidR="00425BB3">
        <w:rPr>
          <w:rFonts w:ascii="Tahoma" w:hAnsi="Tahoma" w:cs="Tahoma"/>
          <w:sz w:val="28"/>
          <w:szCs w:val="28"/>
        </w:rPr>
        <w:t>Assenga</w:t>
      </w:r>
      <w:proofErr w:type="spellEnd"/>
      <w:r w:rsidR="00425BB3">
        <w:rPr>
          <w:rFonts w:ascii="Tahoma" w:hAnsi="Tahoma" w:cs="Tahoma"/>
          <w:sz w:val="28"/>
          <w:szCs w:val="28"/>
        </w:rPr>
        <w:t xml:space="preserve"> (DW2) who is the son of </w:t>
      </w:r>
      <w:r w:rsidR="00803FA2">
        <w:rPr>
          <w:rFonts w:ascii="Tahoma" w:hAnsi="Tahoma" w:cs="Tahoma"/>
          <w:sz w:val="28"/>
          <w:szCs w:val="28"/>
        </w:rPr>
        <w:t>the respondent.</w:t>
      </w:r>
      <w:r w:rsidR="00546195">
        <w:rPr>
          <w:rFonts w:ascii="Tahoma" w:hAnsi="Tahoma" w:cs="Tahoma"/>
          <w:sz w:val="28"/>
          <w:szCs w:val="28"/>
        </w:rPr>
        <w:t xml:space="preserve"> That he sold the house because the KCB bank wanted to sell it following failure to repay </w:t>
      </w:r>
      <w:r w:rsidR="0043003D">
        <w:rPr>
          <w:rFonts w:ascii="Tahoma" w:hAnsi="Tahoma" w:cs="Tahoma"/>
          <w:sz w:val="28"/>
          <w:szCs w:val="28"/>
        </w:rPr>
        <w:t>TZS 50 Million loan he was advanc</w:t>
      </w:r>
      <w:r w:rsidR="00546195">
        <w:rPr>
          <w:rFonts w:ascii="Tahoma" w:hAnsi="Tahoma" w:cs="Tahoma"/>
          <w:sz w:val="28"/>
          <w:szCs w:val="28"/>
        </w:rPr>
        <w:t>ed. That DW2 first paid the loan and the outsta</w:t>
      </w:r>
      <w:r w:rsidR="009F5A28">
        <w:rPr>
          <w:rFonts w:ascii="Tahoma" w:hAnsi="Tahoma" w:cs="Tahoma"/>
          <w:sz w:val="28"/>
          <w:szCs w:val="28"/>
        </w:rPr>
        <w:t>nding amount was paid latter on</w:t>
      </w:r>
      <w:r w:rsidR="00546195">
        <w:rPr>
          <w:rFonts w:ascii="Tahoma" w:hAnsi="Tahoma" w:cs="Tahoma"/>
          <w:sz w:val="28"/>
          <w:szCs w:val="28"/>
        </w:rPr>
        <w:t xml:space="preserve">. </w:t>
      </w:r>
      <w:r w:rsidR="009F5A28">
        <w:rPr>
          <w:rFonts w:ascii="Tahoma" w:hAnsi="Tahoma" w:cs="Tahoma"/>
          <w:sz w:val="28"/>
          <w:szCs w:val="28"/>
        </w:rPr>
        <w:t>In respect of Plot No.16, he said he had not sold it but put it as a bond to the appellant upon being borrowed TZS 30 Million.</w:t>
      </w:r>
      <w:r w:rsidR="00365035">
        <w:rPr>
          <w:rFonts w:ascii="Tahoma" w:hAnsi="Tahoma" w:cs="Tahoma"/>
          <w:sz w:val="28"/>
          <w:szCs w:val="28"/>
        </w:rPr>
        <w:t xml:space="preserve"> </w:t>
      </w:r>
      <w:r w:rsidR="00CE0A95">
        <w:rPr>
          <w:rFonts w:ascii="Tahoma" w:hAnsi="Tahoma" w:cs="Tahoma"/>
          <w:sz w:val="28"/>
          <w:szCs w:val="28"/>
        </w:rPr>
        <w:t xml:space="preserve">One </w:t>
      </w:r>
      <w:r w:rsidR="00365035">
        <w:rPr>
          <w:rFonts w:ascii="Tahoma" w:hAnsi="Tahoma" w:cs="Tahoma"/>
          <w:sz w:val="28"/>
          <w:szCs w:val="28"/>
        </w:rPr>
        <w:t xml:space="preserve">Honest </w:t>
      </w:r>
      <w:proofErr w:type="spellStart"/>
      <w:r w:rsidR="00365035">
        <w:rPr>
          <w:rFonts w:ascii="Tahoma" w:hAnsi="Tahoma" w:cs="Tahoma"/>
          <w:sz w:val="28"/>
          <w:szCs w:val="28"/>
        </w:rPr>
        <w:t>Adieli</w:t>
      </w:r>
      <w:proofErr w:type="spellEnd"/>
      <w:r w:rsidR="00365035">
        <w:rPr>
          <w:rFonts w:ascii="Tahoma" w:hAnsi="Tahoma" w:cs="Tahoma"/>
          <w:sz w:val="28"/>
          <w:szCs w:val="28"/>
        </w:rPr>
        <w:t>, a banker working with KCB said DW3 did not repay the loan that was secured by a house on Plot No. 17. That the Bank sta</w:t>
      </w:r>
      <w:r w:rsidR="00CE0A95">
        <w:rPr>
          <w:rFonts w:ascii="Tahoma" w:hAnsi="Tahoma" w:cs="Tahoma"/>
          <w:sz w:val="28"/>
          <w:szCs w:val="28"/>
        </w:rPr>
        <w:t>r</w:t>
      </w:r>
      <w:r w:rsidR="00365035">
        <w:rPr>
          <w:rFonts w:ascii="Tahoma" w:hAnsi="Tahoma" w:cs="Tahoma"/>
          <w:sz w:val="28"/>
          <w:szCs w:val="28"/>
        </w:rPr>
        <w:t xml:space="preserve">ted the process of recovering the money and </w:t>
      </w:r>
      <w:r w:rsidR="00CE0A95">
        <w:rPr>
          <w:rFonts w:ascii="Tahoma" w:hAnsi="Tahoma" w:cs="Tahoma"/>
          <w:sz w:val="28"/>
          <w:szCs w:val="28"/>
        </w:rPr>
        <w:t xml:space="preserve">that was when </w:t>
      </w:r>
      <w:r w:rsidR="00365035">
        <w:rPr>
          <w:rFonts w:ascii="Tahoma" w:hAnsi="Tahoma" w:cs="Tahoma"/>
          <w:sz w:val="28"/>
          <w:szCs w:val="28"/>
        </w:rPr>
        <w:t>the house was sold to DW2 and the Bank recovered its money.</w:t>
      </w:r>
    </w:p>
    <w:p w:rsidR="00EF0936" w:rsidRDefault="005D3D8A"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2700FA">
        <w:rPr>
          <w:rFonts w:ascii="Tahoma" w:hAnsi="Tahoma" w:cs="Tahoma"/>
          <w:sz w:val="28"/>
          <w:szCs w:val="28"/>
        </w:rPr>
        <w:t>The High Court (</w:t>
      </w:r>
      <w:proofErr w:type="spellStart"/>
      <w:r w:rsidR="002700FA">
        <w:rPr>
          <w:rFonts w:ascii="Tahoma" w:hAnsi="Tahoma" w:cs="Tahoma"/>
          <w:sz w:val="28"/>
          <w:szCs w:val="28"/>
        </w:rPr>
        <w:t>Sumari</w:t>
      </w:r>
      <w:proofErr w:type="spellEnd"/>
      <w:r w:rsidR="002700FA">
        <w:rPr>
          <w:rFonts w:ascii="Tahoma" w:hAnsi="Tahoma" w:cs="Tahoma"/>
          <w:sz w:val="28"/>
          <w:szCs w:val="28"/>
        </w:rPr>
        <w:t>, J.)</w:t>
      </w:r>
      <w:r w:rsidR="00E10CA5">
        <w:rPr>
          <w:rFonts w:ascii="Tahoma" w:hAnsi="Tahoma" w:cs="Tahoma"/>
          <w:sz w:val="28"/>
          <w:szCs w:val="28"/>
        </w:rPr>
        <w:t>,</w:t>
      </w:r>
      <w:r w:rsidR="002700FA">
        <w:rPr>
          <w:rFonts w:ascii="Tahoma" w:hAnsi="Tahoma" w:cs="Tahoma"/>
          <w:sz w:val="28"/>
          <w:szCs w:val="28"/>
        </w:rPr>
        <w:t xml:space="preserve"> in its reasoned judgment found the appellant’s claims not proved </w:t>
      </w:r>
      <w:r w:rsidR="009C34BE">
        <w:rPr>
          <w:rFonts w:ascii="Tahoma" w:hAnsi="Tahoma" w:cs="Tahoma"/>
          <w:sz w:val="28"/>
          <w:szCs w:val="28"/>
        </w:rPr>
        <w:t xml:space="preserve">and it held that the suit property </w:t>
      </w:r>
      <w:r w:rsidR="00C7625E">
        <w:rPr>
          <w:rFonts w:ascii="Tahoma" w:hAnsi="Tahoma" w:cs="Tahoma"/>
          <w:sz w:val="28"/>
          <w:szCs w:val="28"/>
        </w:rPr>
        <w:t xml:space="preserve">in which the respondent was residing </w:t>
      </w:r>
      <w:r w:rsidR="009C34BE">
        <w:rPr>
          <w:rFonts w:ascii="Tahoma" w:hAnsi="Tahoma" w:cs="Tahoma"/>
          <w:sz w:val="28"/>
          <w:szCs w:val="28"/>
        </w:rPr>
        <w:t>is on Plot No. 17 and is the property of DW3.</w:t>
      </w:r>
      <w:r w:rsidR="00CF0320">
        <w:rPr>
          <w:rFonts w:ascii="Tahoma" w:hAnsi="Tahoma" w:cs="Tahoma"/>
          <w:sz w:val="28"/>
          <w:szCs w:val="28"/>
        </w:rPr>
        <w:t xml:space="preserve"> She was convinced that there was no receipt showing that </w:t>
      </w:r>
      <w:r w:rsidR="00ED50C6">
        <w:rPr>
          <w:rFonts w:ascii="Tahoma" w:hAnsi="Tahoma" w:cs="Tahoma"/>
          <w:sz w:val="28"/>
          <w:szCs w:val="28"/>
        </w:rPr>
        <w:t>t</w:t>
      </w:r>
      <w:r w:rsidR="00CF0320">
        <w:rPr>
          <w:rFonts w:ascii="Tahoma" w:hAnsi="Tahoma" w:cs="Tahoma"/>
          <w:sz w:val="28"/>
          <w:szCs w:val="28"/>
        </w:rPr>
        <w:t xml:space="preserve">he </w:t>
      </w:r>
      <w:r w:rsidR="00ED50C6">
        <w:rPr>
          <w:rFonts w:ascii="Tahoma" w:hAnsi="Tahoma" w:cs="Tahoma"/>
          <w:sz w:val="28"/>
          <w:szCs w:val="28"/>
        </w:rPr>
        <w:t xml:space="preserve">appellant </w:t>
      </w:r>
      <w:r w:rsidR="00CF0320">
        <w:rPr>
          <w:rFonts w:ascii="Tahoma" w:hAnsi="Tahoma" w:cs="Tahoma"/>
          <w:sz w:val="28"/>
          <w:szCs w:val="28"/>
        </w:rPr>
        <w:t xml:space="preserve">paid </w:t>
      </w:r>
      <w:r w:rsidR="00CF0320">
        <w:rPr>
          <w:rFonts w:ascii="Tahoma" w:hAnsi="Tahoma" w:cs="Tahoma"/>
          <w:sz w:val="28"/>
          <w:szCs w:val="28"/>
        </w:rPr>
        <w:lastRenderedPageBreak/>
        <w:t xml:space="preserve">TZS 96 Million to DW3 and </w:t>
      </w:r>
      <w:r w:rsidR="00A75FCC">
        <w:rPr>
          <w:rFonts w:ascii="Tahoma" w:hAnsi="Tahoma" w:cs="Tahoma"/>
          <w:sz w:val="28"/>
          <w:szCs w:val="28"/>
        </w:rPr>
        <w:t xml:space="preserve">that </w:t>
      </w:r>
      <w:r w:rsidR="00CF0320">
        <w:rPr>
          <w:rFonts w:ascii="Tahoma" w:hAnsi="Tahoma" w:cs="Tahoma"/>
          <w:sz w:val="28"/>
          <w:szCs w:val="28"/>
        </w:rPr>
        <w:t>there was no evidence from the Bank that the appellant paid DW3’s loan before obtaining the title deed</w:t>
      </w:r>
      <w:r w:rsidR="00A75FCC">
        <w:rPr>
          <w:rFonts w:ascii="Tahoma" w:hAnsi="Tahoma" w:cs="Tahoma"/>
          <w:sz w:val="28"/>
          <w:szCs w:val="28"/>
        </w:rPr>
        <w:t xml:space="preserve">. She discredited PW2 on the ground that he was not the one who surveyed the Plots, that </w:t>
      </w:r>
      <w:proofErr w:type="spellStart"/>
      <w:r w:rsidR="00A75FCC">
        <w:rPr>
          <w:rFonts w:ascii="Tahoma" w:hAnsi="Tahoma" w:cs="Tahoma"/>
          <w:sz w:val="28"/>
          <w:szCs w:val="28"/>
        </w:rPr>
        <w:t>Exh</w:t>
      </w:r>
      <w:proofErr w:type="spellEnd"/>
      <w:r w:rsidR="00A75FCC">
        <w:rPr>
          <w:rFonts w:ascii="Tahoma" w:hAnsi="Tahoma" w:cs="Tahoma"/>
          <w:sz w:val="28"/>
          <w:szCs w:val="28"/>
        </w:rPr>
        <w:t>. P</w:t>
      </w:r>
      <w:r w:rsidR="00ED50C6">
        <w:rPr>
          <w:rFonts w:ascii="Tahoma" w:hAnsi="Tahoma" w:cs="Tahoma"/>
          <w:sz w:val="28"/>
          <w:szCs w:val="28"/>
        </w:rPr>
        <w:t>E</w:t>
      </w:r>
      <w:r w:rsidR="00A75FCC">
        <w:rPr>
          <w:rFonts w:ascii="Tahoma" w:hAnsi="Tahoma" w:cs="Tahoma"/>
          <w:sz w:val="28"/>
          <w:szCs w:val="28"/>
        </w:rPr>
        <w:t>1 had no small survey plan as he said it should have and the valuation report (</w:t>
      </w:r>
      <w:proofErr w:type="spellStart"/>
      <w:r w:rsidR="00A75FCC">
        <w:rPr>
          <w:rFonts w:ascii="Tahoma" w:hAnsi="Tahoma" w:cs="Tahoma"/>
          <w:sz w:val="28"/>
          <w:szCs w:val="28"/>
        </w:rPr>
        <w:t>Exh</w:t>
      </w:r>
      <w:proofErr w:type="spellEnd"/>
      <w:r w:rsidR="00A75FCC">
        <w:rPr>
          <w:rFonts w:ascii="Tahoma" w:hAnsi="Tahoma" w:cs="Tahoma"/>
          <w:sz w:val="28"/>
          <w:szCs w:val="28"/>
        </w:rPr>
        <w:t xml:space="preserve">. ID1) </w:t>
      </w:r>
      <w:r w:rsidR="00ED50C6">
        <w:rPr>
          <w:rFonts w:ascii="Tahoma" w:hAnsi="Tahoma" w:cs="Tahoma"/>
          <w:sz w:val="28"/>
          <w:szCs w:val="28"/>
        </w:rPr>
        <w:t xml:space="preserve">which was </w:t>
      </w:r>
      <w:r w:rsidR="00A75FCC">
        <w:rPr>
          <w:rFonts w:ascii="Tahoma" w:hAnsi="Tahoma" w:cs="Tahoma"/>
          <w:sz w:val="28"/>
          <w:szCs w:val="28"/>
        </w:rPr>
        <w:t>done before the loan was granted to DW3 indicated the suit house is on Plot No. 17. She further stated that PW2 did the survey of the two Plots guided by the appellant</w:t>
      </w:r>
      <w:r w:rsidR="009F6E6F">
        <w:rPr>
          <w:rFonts w:ascii="Tahoma" w:hAnsi="Tahoma" w:cs="Tahoma"/>
          <w:sz w:val="28"/>
          <w:szCs w:val="28"/>
        </w:rPr>
        <w:t xml:space="preserve"> and without involvement of neighbours. That he did not do</w:t>
      </w:r>
      <w:r w:rsidR="00A75FCC">
        <w:rPr>
          <w:rFonts w:ascii="Tahoma" w:hAnsi="Tahoma" w:cs="Tahoma"/>
          <w:sz w:val="28"/>
          <w:szCs w:val="28"/>
        </w:rPr>
        <w:t xml:space="preserve"> it </w:t>
      </w:r>
      <w:r w:rsidR="009F6E6F">
        <w:rPr>
          <w:rFonts w:ascii="Tahoma" w:hAnsi="Tahoma" w:cs="Tahoma"/>
          <w:sz w:val="28"/>
          <w:szCs w:val="28"/>
        </w:rPr>
        <w:t>professionally.</w:t>
      </w:r>
      <w:r w:rsidR="00CF0320">
        <w:rPr>
          <w:rFonts w:ascii="Tahoma" w:hAnsi="Tahoma" w:cs="Tahoma"/>
          <w:sz w:val="28"/>
          <w:szCs w:val="28"/>
        </w:rPr>
        <w:t xml:space="preserve"> </w:t>
      </w:r>
      <w:r w:rsidR="002700FA">
        <w:rPr>
          <w:rFonts w:ascii="Tahoma" w:hAnsi="Tahoma" w:cs="Tahoma"/>
          <w:sz w:val="28"/>
          <w:szCs w:val="28"/>
        </w:rPr>
        <w:t xml:space="preserve"> </w:t>
      </w:r>
      <w:r w:rsidR="00A51EB9">
        <w:rPr>
          <w:rFonts w:ascii="Tahoma" w:hAnsi="Tahoma" w:cs="Tahoma"/>
          <w:sz w:val="28"/>
          <w:szCs w:val="28"/>
        </w:rPr>
        <w:t>She was satisfied that the evidence by DW2, DW3 and DW4 proved that t</w:t>
      </w:r>
      <w:r w:rsidR="00EF0936">
        <w:rPr>
          <w:rFonts w:ascii="Tahoma" w:hAnsi="Tahoma" w:cs="Tahoma"/>
          <w:sz w:val="28"/>
          <w:szCs w:val="28"/>
        </w:rPr>
        <w:t xml:space="preserve">he suit house is on Plot No. 17 and </w:t>
      </w:r>
      <w:r w:rsidR="000E3F32">
        <w:rPr>
          <w:rFonts w:ascii="Tahoma" w:hAnsi="Tahoma" w:cs="Tahoma"/>
          <w:sz w:val="28"/>
          <w:szCs w:val="28"/>
        </w:rPr>
        <w:t>it belongs to DW3. We think we should pose here and note that a</w:t>
      </w:r>
      <w:r w:rsidR="00EF0936">
        <w:rPr>
          <w:rFonts w:ascii="Tahoma" w:hAnsi="Tahoma" w:cs="Tahoma"/>
          <w:sz w:val="28"/>
          <w:szCs w:val="28"/>
        </w:rPr>
        <w:t>ccording to her reasoning, we hope the judge meant that the suit property belongs to DW2, the respondent’s son.</w:t>
      </w:r>
    </w:p>
    <w:p w:rsidR="001F6FF2" w:rsidRDefault="001F6FF2"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5D3D8A">
        <w:rPr>
          <w:rFonts w:ascii="Tahoma" w:hAnsi="Tahoma" w:cs="Tahoma"/>
          <w:sz w:val="28"/>
          <w:szCs w:val="28"/>
        </w:rPr>
        <w:t xml:space="preserve">          </w:t>
      </w:r>
      <w:r>
        <w:rPr>
          <w:rFonts w:ascii="Tahoma" w:hAnsi="Tahoma" w:cs="Tahoma"/>
          <w:sz w:val="28"/>
          <w:szCs w:val="28"/>
        </w:rPr>
        <w:t>The appellant was aggrieved by that decision and has appealed to this Court.</w:t>
      </w:r>
    </w:p>
    <w:p w:rsidR="009706C5" w:rsidRDefault="005D3D8A"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1F6FF2">
        <w:rPr>
          <w:rFonts w:ascii="Tahoma" w:hAnsi="Tahoma" w:cs="Tahoma"/>
          <w:sz w:val="28"/>
          <w:szCs w:val="28"/>
        </w:rPr>
        <w:t xml:space="preserve">Before us, at the hearing of the appeal, as was before the trial High Court, Mr. </w:t>
      </w:r>
      <w:proofErr w:type="spellStart"/>
      <w:r w:rsidR="001F6FF2">
        <w:rPr>
          <w:rFonts w:ascii="Tahoma" w:hAnsi="Tahoma" w:cs="Tahoma"/>
          <w:sz w:val="28"/>
          <w:szCs w:val="28"/>
        </w:rPr>
        <w:t>Elikunda</w:t>
      </w:r>
      <w:proofErr w:type="spellEnd"/>
      <w:r w:rsidR="001F6FF2">
        <w:rPr>
          <w:rFonts w:ascii="Tahoma" w:hAnsi="Tahoma" w:cs="Tahoma"/>
          <w:sz w:val="28"/>
          <w:szCs w:val="28"/>
        </w:rPr>
        <w:t xml:space="preserve"> George </w:t>
      </w:r>
      <w:proofErr w:type="spellStart"/>
      <w:r w:rsidR="001F6FF2">
        <w:rPr>
          <w:rFonts w:ascii="Tahoma" w:hAnsi="Tahoma" w:cs="Tahoma"/>
          <w:sz w:val="28"/>
          <w:szCs w:val="28"/>
        </w:rPr>
        <w:t>Kipoko</w:t>
      </w:r>
      <w:proofErr w:type="spellEnd"/>
      <w:r w:rsidR="001F6FF2">
        <w:rPr>
          <w:rFonts w:ascii="Tahoma" w:hAnsi="Tahoma" w:cs="Tahoma"/>
          <w:sz w:val="28"/>
          <w:szCs w:val="28"/>
        </w:rPr>
        <w:t xml:space="preserve">, learned advocate, appeared for the appellant and Ms. Elizabeth </w:t>
      </w:r>
      <w:proofErr w:type="spellStart"/>
      <w:r w:rsidR="001F6FF2">
        <w:rPr>
          <w:rFonts w:ascii="Tahoma" w:hAnsi="Tahoma" w:cs="Tahoma"/>
          <w:sz w:val="28"/>
          <w:szCs w:val="28"/>
        </w:rPr>
        <w:t>Minde</w:t>
      </w:r>
      <w:proofErr w:type="spellEnd"/>
      <w:r w:rsidR="001F6FF2">
        <w:rPr>
          <w:rFonts w:ascii="Tahoma" w:hAnsi="Tahoma" w:cs="Tahoma"/>
          <w:sz w:val="28"/>
          <w:szCs w:val="28"/>
        </w:rPr>
        <w:t xml:space="preserve">, learned advocate, </w:t>
      </w:r>
      <w:proofErr w:type="gramStart"/>
      <w:r w:rsidR="001F6FF2">
        <w:rPr>
          <w:rFonts w:ascii="Tahoma" w:hAnsi="Tahoma" w:cs="Tahoma"/>
          <w:sz w:val="28"/>
          <w:szCs w:val="28"/>
        </w:rPr>
        <w:t>a</w:t>
      </w:r>
      <w:r w:rsidR="0083412D">
        <w:rPr>
          <w:rFonts w:ascii="Tahoma" w:hAnsi="Tahoma" w:cs="Tahoma"/>
          <w:sz w:val="28"/>
          <w:szCs w:val="28"/>
        </w:rPr>
        <w:t>ppeared</w:t>
      </w:r>
      <w:proofErr w:type="gramEnd"/>
      <w:r w:rsidR="0083412D">
        <w:rPr>
          <w:rFonts w:ascii="Tahoma" w:hAnsi="Tahoma" w:cs="Tahoma"/>
          <w:sz w:val="28"/>
          <w:szCs w:val="28"/>
        </w:rPr>
        <w:t xml:space="preserve"> for the respondent.</w:t>
      </w:r>
    </w:p>
    <w:p w:rsidR="002D323C" w:rsidRDefault="005D3D8A" w:rsidP="00AB47AA">
      <w:pPr>
        <w:tabs>
          <w:tab w:val="left" w:pos="3100"/>
        </w:tabs>
        <w:spacing w:line="480" w:lineRule="auto"/>
        <w:jc w:val="both"/>
        <w:rPr>
          <w:rFonts w:ascii="Tahoma" w:hAnsi="Tahoma" w:cs="Tahoma"/>
          <w:sz w:val="28"/>
          <w:szCs w:val="28"/>
        </w:rPr>
      </w:pPr>
      <w:r>
        <w:rPr>
          <w:rFonts w:ascii="Tahoma" w:hAnsi="Tahoma" w:cs="Tahoma"/>
          <w:sz w:val="28"/>
          <w:szCs w:val="28"/>
        </w:rPr>
        <w:lastRenderedPageBreak/>
        <w:t xml:space="preserve">          </w:t>
      </w:r>
      <w:r w:rsidR="002D323C">
        <w:rPr>
          <w:rFonts w:ascii="Tahoma" w:hAnsi="Tahoma" w:cs="Tahoma"/>
          <w:sz w:val="28"/>
          <w:szCs w:val="28"/>
        </w:rPr>
        <w:t xml:space="preserve">Arguing in support of the appeal, Mr. </w:t>
      </w:r>
      <w:proofErr w:type="spellStart"/>
      <w:r w:rsidR="002D323C">
        <w:rPr>
          <w:rFonts w:ascii="Tahoma" w:hAnsi="Tahoma" w:cs="Tahoma"/>
          <w:sz w:val="28"/>
          <w:szCs w:val="28"/>
        </w:rPr>
        <w:t>Kipoko</w:t>
      </w:r>
      <w:proofErr w:type="spellEnd"/>
      <w:r w:rsidR="002D323C">
        <w:rPr>
          <w:rFonts w:ascii="Tahoma" w:hAnsi="Tahoma" w:cs="Tahoma"/>
          <w:sz w:val="28"/>
          <w:szCs w:val="28"/>
        </w:rPr>
        <w:t xml:space="preserve"> adopted the written submission he had filed in Court on 16/12/2016 and he prayed </w:t>
      </w:r>
      <w:proofErr w:type="gramStart"/>
      <w:r w:rsidR="001F2324">
        <w:rPr>
          <w:rFonts w:ascii="Tahoma" w:hAnsi="Tahoma" w:cs="Tahoma"/>
          <w:sz w:val="28"/>
          <w:szCs w:val="28"/>
        </w:rPr>
        <w:t>That</w:t>
      </w:r>
      <w:proofErr w:type="gramEnd"/>
      <w:r w:rsidR="001F2324">
        <w:rPr>
          <w:rFonts w:ascii="Tahoma" w:hAnsi="Tahoma" w:cs="Tahoma"/>
          <w:sz w:val="28"/>
          <w:szCs w:val="28"/>
        </w:rPr>
        <w:t xml:space="preserve"> </w:t>
      </w:r>
      <w:r w:rsidR="002D323C">
        <w:rPr>
          <w:rFonts w:ascii="Tahoma" w:hAnsi="Tahoma" w:cs="Tahoma"/>
          <w:sz w:val="28"/>
          <w:szCs w:val="28"/>
        </w:rPr>
        <w:t>the appeal be allowed with costs.</w:t>
      </w:r>
      <w:r w:rsidR="002C7BFC">
        <w:rPr>
          <w:rFonts w:ascii="Tahoma" w:hAnsi="Tahoma" w:cs="Tahoma"/>
          <w:sz w:val="28"/>
          <w:szCs w:val="28"/>
        </w:rPr>
        <w:t xml:space="preserve"> In his written address, Mr. </w:t>
      </w:r>
      <w:proofErr w:type="spellStart"/>
      <w:proofErr w:type="gramStart"/>
      <w:r w:rsidR="002C7BFC">
        <w:rPr>
          <w:rFonts w:ascii="Tahoma" w:hAnsi="Tahoma" w:cs="Tahoma"/>
          <w:sz w:val="28"/>
          <w:szCs w:val="28"/>
        </w:rPr>
        <w:t>kipoko</w:t>
      </w:r>
      <w:proofErr w:type="spellEnd"/>
      <w:proofErr w:type="gramEnd"/>
      <w:r w:rsidR="002C7BFC">
        <w:rPr>
          <w:rFonts w:ascii="Tahoma" w:hAnsi="Tahoma" w:cs="Tahoma"/>
          <w:sz w:val="28"/>
          <w:szCs w:val="28"/>
        </w:rPr>
        <w:t xml:space="preserve"> narrated what the witnesses for both sides </w:t>
      </w:r>
      <w:r w:rsidR="008F2BDD">
        <w:rPr>
          <w:rFonts w:ascii="Tahoma" w:hAnsi="Tahoma" w:cs="Tahoma"/>
          <w:sz w:val="28"/>
          <w:szCs w:val="28"/>
        </w:rPr>
        <w:t xml:space="preserve">told the trial court. He is emphatic that the respondent does not claim ownership of Plot No. 16 where he said the suit property is located. He said the appellant (PW1) and his witness (PW2) proved that PW1 bought the house which is on Plot No. 16 from one </w:t>
      </w:r>
      <w:proofErr w:type="spellStart"/>
      <w:r w:rsidR="008F2BDD">
        <w:rPr>
          <w:rFonts w:ascii="Tahoma" w:hAnsi="Tahoma" w:cs="Tahoma"/>
          <w:sz w:val="28"/>
          <w:szCs w:val="28"/>
        </w:rPr>
        <w:t>Kweka</w:t>
      </w:r>
      <w:proofErr w:type="spellEnd"/>
      <w:r w:rsidR="008F2BDD">
        <w:rPr>
          <w:rFonts w:ascii="Tahoma" w:hAnsi="Tahoma" w:cs="Tahoma"/>
          <w:sz w:val="28"/>
          <w:szCs w:val="28"/>
        </w:rPr>
        <w:t xml:space="preserve"> (</w:t>
      </w:r>
      <w:r w:rsidR="00A504CE">
        <w:rPr>
          <w:rFonts w:ascii="Tahoma" w:hAnsi="Tahoma" w:cs="Tahoma"/>
          <w:sz w:val="28"/>
          <w:szCs w:val="28"/>
        </w:rPr>
        <w:t>D</w:t>
      </w:r>
      <w:r w:rsidR="008F2BDD">
        <w:rPr>
          <w:rFonts w:ascii="Tahoma" w:hAnsi="Tahoma" w:cs="Tahoma"/>
          <w:sz w:val="28"/>
          <w:szCs w:val="28"/>
        </w:rPr>
        <w:t xml:space="preserve">W3) </w:t>
      </w:r>
      <w:r w:rsidR="00A504CE">
        <w:rPr>
          <w:rFonts w:ascii="Tahoma" w:hAnsi="Tahoma" w:cs="Tahoma"/>
          <w:sz w:val="28"/>
          <w:szCs w:val="28"/>
        </w:rPr>
        <w:t xml:space="preserve">and then </w:t>
      </w:r>
      <w:r w:rsidR="008F2BDD">
        <w:rPr>
          <w:rFonts w:ascii="Tahoma" w:hAnsi="Tahoma" w:cs="Tahoma"/>
          <w:sz w:val="28"/>
          <w:szCs w:val="28"/>
        </w:rPr>
        <w:t>transferred the title to himself and the title deed (</w:t>
      </w:r>
      <w:proofErr w:type="spellStart"/>
      <w:r w:rsidR="008F2BDD">
        <w:rPr>
          <w:rFonts w:ascii="Tahoma" w:hAnsi="Tahoma" w:cs="Tahoma"/>
          <w:sz w:val="28"/>
          <w:szCs w:val="28"/>
        </w:rPr>
        <w:t>Exh</w:t>
      </w:r>
      <w:proofErr w:type="spellEnd"/>
      <w:r w:rsidR="008F2BDD">
        <w:rPr>
          <w:rFonts w:ascii="Tahoma" w:hAnsi="Tahoma" w:cs="Tahoma"/>
          <w:sz w:val="28"/>
          <w:szCs w:val="28"/>
        </w:rPr>
        <w:t>. P</w:t>
      </w:r>
      <w:r w:rsidR="00A504CE">
        <w:rPr>
          <w:rFonts w:ascii="Tahoma" w:hAnsi="Tahoma" w:cs="Tahoma"/>
          <w:sz w:val="28"/>
          <w:szCs w:val="28"/>
        </w:rPr>
        <w:t>E</w:t>
      </w:r>
      <w:r w:rsidR="008F2BDD">
        <w:rPr>
          <w:rFonts w:ascii="Tahoma" w:hAnsi="Tahoma" w:cs="Tahoma"/>
          <w:sz w:val="28"/>
          <w:szCs w:val="28"/>
        </w:rPr>
        <w:t>1) shows the name of the appellant</w:t>
      </w:r>
      <w:r w:rsidR="00B82EAC">
        <w:rPr>
          <w:rFonts w:ascii="Tahoma" w:hAnsi="Tahoma" w:cs="Tahoma"/>
          <w:sz w:val="28"/>
          <w:szCs w:val="28"/>
        </w:rPr>
        <w:t xml:space="preserve">. He stated that the mere fact that the title deed was mortgaged does not prove that it was the house that was mortgaged. He insisted that the respondent had only led evidence to prove that </w:t>
      </w:r>
      <w:r w:rsidR="00660EA0">
        <w:rPr>
          <w:rFonts w:ascii="Tahoma" w:hAnsi="Tahoma" w:cs="Tahoma"/>
          <w:sz w:val="28"/>
          <w:szCs w:val="28"/>
        </w:rPr>
        <w:t xml:space="preserve">he was living in his son’s house located on Plot No. 17 and that his son bought it from DW3. Based on the evidence, </w:t>
      </w:r>
      <w:r w:rsidR="00E158F0">
        <w:rPr>
          <w:rFonts w:ascii="Tahoma" w:hAnsi="Tahoma" w:cs="Tahoma"/>
          <w:sz w:val="28"/>
          <w:szCs w:val="28"/>
        </w:rPr>
        <w:t xml:space="preserve">he said, </w:t>
      </w:r>
      <w:r w:rsidR="00660EA0">
        <w:rPr>
          <w:rFonts w:ascii="Tahoma" w:hAnsi="Tahoma" w:cs="Tahoma"/>
          <w:sz w:val="28"/>
          <w:szCs w:val="28"/>
        </w:rPr>
        <w:t>the trial court ought to have held that the suit property is located</w:t>
      </w:r>
      <w:r w:rsidR="007C68E2">
        <w:rPr>
          <w:rFonts w:ascii="Tahoma" w:hAnsi="Tahoma" w:cs="Tahoma"/>
          <w:sz w:val="28"/>
          <w:szCs w:val="28"/>
        </w:rPr>
        <w:t xml:space="preserve"> on P</w:t>
      </w:r>
      <w:r w:rsidR="00660EA0">
        <w:rPr>
          <w:rFonts w:ascii="Tahoma" w:hAnsi="Tahoma" w:cs="Tahoma"/>
          <w:sz w:val="28"/>
          <w:szCs w:val="28"/>
        </w:rPr>
        <w:t>lot No. 16 and the same belongs to the appellant as was conclusively proved by PW2.</w:t>
      </w:r>
    </w:p>
    <w:p w:rsidR="00660EA0" w:rsidRDefault="00660EA0"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Regarding the claim for damages, he said the appellant deserve</w:t>
      </w:r>
      <w:r w:rsidR="007C68E2">
        <w:rPr>
          <w:rFonts w:ascii="Tahoma" w:hAnsi="Tahoma" w:cs="Tahoma"/>
          <w:sz w:val="28"/>
          <w:szCs w:val="28"/>
        </w:rPr>
        <w:t>s</w:t>
      </w:r>
      <w:r w:rsidR="00E158F0">
        <w:rPr>
          <w:rFonts w:ascii="Tahoma" w:hAnsi="Tahoma" w:cs="Tahoma"/>
          <w:sz w:val="28"/>
          <w:szCs w:val="28"/>
        </w:rPr>
        <w:t xml:space="preserve"> to </w:t>
      </w:r>
      <w:r>
        <w:rPr>
          <w:rFonts w:ascii="Tahoma" w:hAnsi="Tahoma" w:cs="Tahoma"/>
          <w:sz w:val="28"/>
          <w:szCs w:val="28"/>
        </w:rPr>
        <w:t>be so paid on account th</w:t>
      </w:r>
      <w:r w:rsidR="00E158F0">
        <w:rPr>
          <w:rFonts w:ascii="Tahoma" w:hAnsi="Tahoma" w:cs="Tahoma"/>
          <w:sz w:val="28"/>
          <w:szCs w:val="28"/>
        </w:rPr>
        <w:t xml:space="preserve">at the </w:t>
      </w:r>
      <w:r>
        <w:rPr>
          <w:rFonts w:ascii="Tahoma" w:hAnsi="Tahoma" w:cs="Tahoma"/>
          <w:sz w:val="28"/>
          <w:szCs w:val="28"/>
        </w:rPr>
        <w:t>respondent trespass</w:t>
      </w:r>
      <w:r w:rsidR="00E158F0">
        <w:rPr>
          <w:rFonts w:ascii="Tahoma" w:hAnsi="Tahoma" w:cs="Tahoma"/>
          <w:sz w:val="28"/>
          <w:szCs w:val="28"/>
        </w:rPr>
        <w:t xml:space="preserve">ed </w:t>
      </w:r>
      <w:r>
        <w:rPr>
          <w:rFonts w:ascii="Tahoma" w:hAnsi="Tahoma" w:cs="Tahoma"/>
          <w:sz w:val="28"/>
          <w:szCs w:val="28"/>
        </w:rPr>
        <w:t xml:space="preserve">in his house. He cited the case of </w:t>
      </w:r>
      <w:r w:rsidRPr="00660EA0">
        <w:rPr>
          <w:rFonts w:ascii="Tahoma" w:hAnsi="Tahoma" w:cs="Tahoma"/>
          <w:b/>
          <w:sz w:val="28"/>
          <w:szCs w:val="28"/>
        </w:rPr>
        <w:t xml:space="preserve">Said </w:t>
      </w:r>
      <w:proofErr w:type="spellStart"/>
      <w:r w:rsidRPr="00660EA0">
        <w:rPr>
          <w:rFonts w:ascii="Tahoma" w:hAnsi="Tahoma" w:cs="Tahoma"/>
          <w:b/>
          <w:sz w:val="28"/>
          <w:szCs w:val="28"/>
        </w:rPr>
        <w:t>Kibwana</w:t>
      </w:r>
      <w:proofErr w:type="spellEnd"/>
      <w:r w:rsidRPr="00660EA0">
        <w:rPr>
          <w:rFonts w:ascii="Tahoma" w:hAnsi="Tahoma" w:cs="Tahoma"/>
          <w:b/>
          <w:sz w:val="28"/>
          <w:szCs w:val="28"/>
        </w:rPr>
        <w:t xml:space="preserve"> &amp; General </w:t>
      </w:r>
      <w:proofErr w:type="spellStart"/>
      <w:r w:rsidRPr="00660EA0">
        <w:rPr>
          <w:rFonts w:ascii="Tahoma" w:hAnsi="Tahoma" w:cs="Tahoma"/>
          <w:b/>
          <w:sz w:val="28"/>
          <w:szCs w:val="28"/>
        </w:rPr>
        <w:t>Tyre</w:t>
      </w:r>
      <w:proofErr w:type="spellEnd"/>
      <w:r w:rsidRPr="00660EA0">
        <w:rPr>
          <w:rFonts w:ascii="Tahoma" w:hAnsi="Tahoma" w:cs="Tahoma"/>
          <w:b/>
          <w:sz w:val="28"/>
          <w:szCs w:val="28"/>
        </w:rPr>
        <w:t xml:space="preserve"> Vs. Rose </w:t>
      </w:r>
      <w:proofErr w:type="spellStart"/>
      <w:r w:rsidRPr="00660EA0">
        <w:rPr>
          <w:rFonts w:ascii="Tahoma" w:hAnsi="Tahoma" w:cs="Tahoma"/>
          <w:b/>
          <w:sz w:val="28"/>
          <w:szCs w:val="28"/>
        </w:rPr>
        <w:t>Jumbe</w:t>
      </w:r>
      <w:proofErr w:type="spellEnd"/>
      <w:r>
        <w:rPr>
          <w:rFonts w:ascii="Tahoma" w:hAnsi="Tahoma" w:cs="Tahoma"/>
          <w:sz w:val="28"/>
          <w:szCs w:val="28"/>
        </w:rPr>
        <w:t xml:space="preserve"> [1993] TLR 175 </w:t>
      </w:r>
      <w:r w:rsidR="00C552FE">
        <w:rPr>
          <w:rFonts w:ascii="Tahoma" w:hAnsi="Tahoma" w:cs="Tahoma"/>
          <w:sz w:val="28"/>
          <w:szCs w:val="28"/>
        </w:rPr>
        <w:t xml:space="preserve"> and </w:t>
      </w:r>
      <w:r w:rsidR="00C552FE" w:rsidRPr="00401C82">
        <w:rPr>
          <w:rFonts w:ascii="Tahoma" w:hAnsi="Tahoma" w:cs="Tahoma"/>
          <w:b/>
          <w:sz w:val="28"/>
          <w:szCs w:val="28"/>
        </w:rPr>
        <w:t xml:space="preserve">Joshua </w:t>
      </w:r>
      <w:proofErr w:type="spellStart"/>
      <w:r w:rsidR="00C552FE" w:rsidRPr="00401C82">
        <w:rPr>
          <w:rFonts w:ascii="Tahoma" w:hAnsi="Tahoma" w:cs="Tahoma"/>
          <w:b/>
          <w:sz w:val="28"/>
          <w:szCs w:val="28"/>
        </w:rPr>
        <w:t>Shija</w:t>
      </w:r>
      <w:proofErr w:type="spellEnd"/>
      <w:r w:rsidR="00C552FE" w:rsidRPr="00401C82">
        <w:rPr>
          <w:rFonts w:ascii="Tahoma" w:hAnsi="Tahoma" w:cs="Tahoma"/>
          <w:b/>
          <w:sz w:val="28"/>
          <w:szCs w:val="28"/>
        </w:rPr>
        <w:t xml:space="preserve"> </w:t>
      </w:r>
      <w:proofErr w:type="spellStart"/>
      <w:r w:rsidR="00C552FE" w:rsidRPr="00401C82">
        <w:rPr>
          <w:rFonts w:ascii="Tahoma" w:hAnsi="Tahoma" w:cs="Tahoma"/>
          <w:b/>
          <w:sz w:val="28"/>
          <w:szCs w:val="28"/>
        </w:rPr>
        <w:t>Kisendi</w:t>
      </w:r>
      <w:proofErr w:type="spellEnd"/>
      <w:r w:rsidR="00C552FE" w:rsidRPr="00401C82">
        <w:rPr>
          <w:rFonts w:ascii="Tahoma" w:hAnsi="Tahoma" w:cs="Tahoma"/>
          <w:b/>
          <w:sz w:val="28"/>
          <w:szCs w:val="28"/>
        </w:rPr>
        <w:t xml:space="preserve"> Vs. Paulo </w:t>
      </w:r>
      <w:proofErr w:type="spellStart"/>
      <w:r w:rsidR="00E158F0">
        <w:rPr>
          <w:rFonts w:ascii="Tahoma" w:hAnsi="Tahoma" w:cs="Tahoma"/>
          <w:b/>
          <w:sz w:val="28"/>
          <w:szCs w:val="28"/>
        </w:rPr>
        <w:t>K</w:t>
      </w:r>
      <w:r w:rsidR="00C552FE" w:rsidRPr="00401C82">
        <w:rPr>
          <w:rFonts w:ascii="Tahoma" w:hAnsi="Tahoma" w:cs="Tahoma"/>
          <w:b/>
          <w:sz w:val="28"/>
          <w:szCs w:val="28"/>
        </w:rPr>
        <w:t>atoto</w:t>
      </w:r>
      <w:proofErr w:type="spellEnd"/>
      <w:r w:rsidR="00C552FE" w:rsidRPr="00401C82">
        <w:rPr>
          <w:rFonts w:ascii="Tahoma" w:hAnsi="Tahoma" w:cs="Tahoma"/>
          <w:b/>
          <w:sz w:val="28"/>
          <w:szCs w:val="28"/>
        </w:rPr>
        <w:t xml:space="preserve"> and Another</w:t>
      </w:r>
      <w:r w:rsidR="00C552FE">
        <w:rPr>
          <w:rFonts w:ascii="Tahoma" w:hAnsi="Tahoma" w:cs="Tahoma"/>
          <w:sz w:val="28"/>
          <w:szCs w:val="28"/>
        </w:rPr>
        <w:t xml:space="preserve"> [1086] TLR </w:t>
      </w:r>
      <w:r w:rsidR="00C552FE">
        <w:rPr>
          <w:rFonts w:ascii="Tahoma" w:hAnsi="Tahoma" w:cs="Tahoma"/>
          <w:sz w:val="28"/>
          <w:szCs w:val="28"/>
        </w:rPr>
        <w:lastRenderedPageBreak/>
        <w:t xml:space="preserve">111 </w:t>
      </w:r>
      <w:r>
        <w:rPr>
          <w:rFonts w:ascii="Tahoma" w:hAnsi="Tahoma" w:cs="Tahoma"/>
          <w:sz w:val="28"/>
          <w:szCs w:val="28"/>
        </w:rPr>
        <w:t>to bolster his contention.</w:t>
      </w:r>
      <w:r w:rsidR="00D30D7B">
        <w:rPr>
          <w:rFonts w:ascii="Tahoma" w:hAnsi="Tahoma" w:cs="Tahoma"/>
          <w:sz w:val="28"/>
          <w:szCs w:val="28"/>
        </w:rPr>
        <w:t xml:space="preserve"> He maintained that there is no house on plot No. 17 which fact could have been discovered had the respondent made due diligence before buying the house. In respect of the renovation, he said the respond </w:t>
      </w:r>
      <w:proofErr w:type="spellStart"/>
      <w:r w:rsidR="00CD5A54">
        <w:rPr>
          <w:rFonts w:ascii="Tahoma" w:hAnsi="Tahoma" w:cs="Tahoma"/>
          <w:sz w:val="28"/>
          <w:szCs w:val="28"/>
        </w:rPr>
        <w:t>can not</w:t>
      </w:r>
      <w:proofErr w:type="spellEnd"/>
      <w:r w:rsidR="00D30D7B">
        <w:rPr>
          <w:rFonts w:ascii="Tahoma" w:hAnsi="Tahoma" w:cs="Tahoma"/>
          <w:sz w:val="28"/>
          <w:szCs w:val="28"/>
        </w:rPr>
        <w:t xml:space="preserve"> benefit from his own wrong and he cited the case of </w:t>
      </w:r>
      <w:r w:rsidR="00D30D7B" w:rsidRPr="00D30D7B">
        <w:rPr>
          <w:rFonts w:ascii="Tahoma" w:hAnsi="Tahoma" w:cs="Tahoma"/>
          <w:b/>
          <w:sz w:val="28"/>
          <w:szCs w:val="28"/>
        </w:rPr>
        <w:t xml:space="preserve">Haji Hassan </w:t>
      </w:r>
      <w:proofErr w:type="spellStart"/>
      <w:r w:rsidR="00D30D7B" w:rsidRPr="00D30D7B">
        <w:rPr>
          <w:rFonts w:ascii="Tahoma" w:hAnsi="Tahoma" w:cs="Tahoma"/>
          <w:b/>
          <w:sz w:val="28"/>
          <w:szCs w:val="28"/>
        </w:rPr>
        <w:t>Chimbo</w:t>
      </w:r>
      <w:proofErr w:type="spellEnd"/>
      <w:r w:rsidR="00D30D7B" w:rsidRPr="00D30D7B">
        <w:rPr>
          <w:rFonts w:ascii="Tahoma" w:hAnsi="Tahoma" w:cs="Tahoma"/>
          <w:b/>
          <w:sz w:val="28"/>
          <w:szCs w:val="28"/>
        </w:rPr>
        <w:t xml:space="preserve"> </w:t>
      </w:r>
      <w:proofErr w:type="gramStart"/>
      <w:r w:rsidR="00D30D7B" w:rsidRPr="00D30D7B">
        <w:rPr>
          <w:rFonts w:ascii="Tahoma" w:hAnsi="Tahoma" w:cs="Tahoma"/>
          <w:b/>
          <w:sz w:val="28"/>
          <w:szCs w:val="28"/>
        </w:rPr>
        <w:t>Vs</w:t>
      </w:r>
      <w:proofErr w:type="gramEnd"/>
      <w:r w:rsidR="00D30D7B" w:rsidRPr="00D30D7B">
        <w:rPr>
          <w:rFonts w:ascii="Tahoma" w:hAnsi="Tahoma" w:cs="Tahoma"/>
          <w:b/>
          <w:sz w:val="28"/>
          <w:szCs w:val="28"/>
        </w:rPr>
        <w:t xml:space="preserve">. </w:t>
      </w:r>
      <w:proofErr w:type="spellStart"/>
      <w:r w:rsidR="00D30D7B" w:rsidRPr="00D30D7B">
        <w:rPr>
          <w:rFonts w:ascii="Tahoma" w:hAnsi="Tahoma" w:cs="Tahoma"/>
          <w:b/>
          <w:sz w:val="28"/>
          <w:szCs w:val="28"/>
        </w:rPr>
        <w:t>Mshibe</w:t>
      </w:r>
      <w:proofErr w:type="spellEnd"/>
      <w:r w:rsidR="00D30D7B" w:rsidRPr="00D30D7B">
        <w:rPr>
          <w:rFonts w:ascii="Tahoma" w:hAnsi="Tahoma" w:cs="Tahoma"/>
          <w:b/>
          <w:sz w:val="28"/>
          <w:szCs w:val="28"/>
        </w:rPr>
        <w:t xml:space="preserve"> </w:t>
      </w:r>
      <w:proofErr w:type="spellStart"/>
      <w:r w:rsidR="00D30D7B" w:rsidRPr="00D30D7B">
        <w:rPr>
          <w:rFonts w:ascii="Tahoma" w:hAnsi="Tahoma" w:cs="Tahoma"/>
          <w:b/>
          <w:sz w:val="28"/>
          <w:szCs w:val="28"/>
        </w:rPr>
        <w:t>Iddi</w:t>
      </w:r>
      <w:proofErr w:type="spellEnd"/>
      <w:r w:rsidR="00D30D7B" w:rsidRPr="00D30D7B">
        <w:rPr>
          <w:rFonts w:ascii="Tahoma" w:hAnsi="Tahoma" w:cs="Tahoma"/>
          <w:b/>
          <w:sz w:val="28"/>
          <w:szCs w:val="28"/>
        </w:rPr>
        <w:t xml:space="preserve"> </w:t>
      </w:r>
      <w:proofErr w:type="spellStart"/>
      <w:r w:rsidR="000911CF">
        <w:rPr>
          <w:rFonts w:ascii="Tahoma" w:hAnsi="Tahoma" w:cs="Tahoma"/>
          <w:b/>
          <w:sz w:val="28"/>
          <w:szCs w:val="28"/>
        </w:rPr>
        <w:t>R</w:t>
      </w:r>
      <w:r w:rsidR="00D30D7B" w:rsidRPr="00D30D7B">
        <w:rPr>
          <w:rFonts w:ascii="Tahoma" w:hAnsi="Tahoma" w:cs="Tahoma"/>
          <w:b/>
          <w:sz w:val="28"/>
          <w:szCs w:val="28"/>
        </w:rPr>
        <w:t>amadhani</w:t>
      </w:r>
      <w:proofErr w:type="spellEnd"/>
      <w:r w:rsidR="00D30D7B" w:rsidRPr="00D30D7B">
        <w:rPr>
          <w:rFonts w:ascii="Tahoma" w:hAnsi="Tahoma" w:cs="Tahoma"/>
          <w:b/>
          <w:sz w:val="28"/>
          <w:szCs w:val="28"/>
        </w:rPr>
        <w:t xml:space="preserve"> </w:t>
      </w:r>
      <w:r w:rsidR="00D30D7B">
        <w:rPr>
          <w:rFonts w:ascii="Tahoma" w:hAnsi="Tahoma" w:cs="Tahoma"/>
          <w:sz w:val="28"/>
          <w:szCs w:val="28"/>
        </w:rPr>
        <w:t>[1995] to that effect.</w:t>
      </w:r>
    </w:p>
    <w:p w:rsidR="00780279" w:rsidRDefault="000F2E30"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236C7F">
        <w:rPr>
          <w:rFonts w:ascii="Tahoma" w:hAnsi="Tahoma" w:cs="Tahoma"/>
          <w:sz w:val="28"/>
          <w:szCs w:val="28"/>
        </w:rPr>
        <w:t xml:space="preserve">Ms. </w:t>
      </w:r>
      <w:proofErr w:type="spellStart"/>
      <w:r w:rsidR="00236C7F">
        <w:rPr>
          <w:rFonts w:ascii="Tahoma" w:hAnsi="Tahoma" w:cs="Tahoma"/>
          <w:sz w:val="28"/>
          <w:szCs w:val="28"/>
        </w:rPr>
        <w:t>Minde</w:t>
      </w:r>
      <w:proofErr w:type="spellEnd"/>
      <w:r w:rsidR="00236C7F">
        <w:rPr>
          <w:rFonts w:ascii="Tahoma" w:hAnsi="Tahoma" w:cs="Tahoma"/>
          <w:sz w:val="28"/>
          <w:szCs w:val="28"/>
        </w:rPr>
        <w:t xml:space="preserve"> did not file reply submission. </w:t>
      </w:r>
      <w:r w:rsidR="00DB454B">
        <w:rPr>
          <w:rFonts w:ascii="Tahoma" w:hAnsi="Tahoma" w:cs="Tahoma"/>
          <w:sz w:val="28"/>
          <w:szCs w:val="28"/>
        </w:rPr>
        <w:t>She</w:t>
      </w:r>
      <w:r w:rsidR="00236C7F">
        <w:rPr>
          <w:rFonts w:ascii="Tahoma" w:hAnsi="Tahoma" w:cs="Tahoma"/>
          <w:sz w:val="28"/>
          <w:szCs w:val="28"/>
        </w:rPr>
        <w:t xml:space="preserve"> argue</w:t>
      </w:r>
      <w:r w:rsidR="00DB454B">
        <w:rPr>
          <w:rFonts w:ascii="Tahoma" w:hAnsi="Tahoma" w:cs="Tahoma"/>
          <w:sz w:val="28"/>
          <w:szCs w:val="28"/>
        </w:rPr>
        <w:t>d</w:t>
      </w:r>
      <w:r w:rsidR="00236C7F">
        <w:rPr>
          <w:rFonts w:ascii="Tahoma" w:hAnsi="Tahoma" w:cs="Tahoma"/>
          <w:sz w:val="28"/>
          <w:szCs w:val="28"/>
        </w:rPr>
        <w:t xml:space="preserve"> the appeal orally.</w:t>
      </w:r>
      <w:r w:rsidR="00501C31">
        <w:rPr>
          <w:rFonts w:ascii="Tahoma" w:hAnsi="Tahoma" w:cs="Tahoma"/>
          <w:sz w:val="28"/>
          <w:szCs w:val="28"/>
        </w:rPr>
        <w:t xml:space="preserve"> </w:t>
      </w:r>
      <w:r w:rsidR="005D12E8">
        <w:rPr>
          <w:rFonts w:ascii="Tahoma" w:hAnsi="Tahoma" w:cs="Tahoma"/>
          <w:sz w:val="28"/>
          <w:szCs w:val="28"/>
        </w:rPr>
        <w:t xml:space="preserve">Arguing in respect of ground one, </w:t>
      </w:r>
      <w:r w:rsidR="00780279">
        <w:rPr>
          <w:rFonts w:ascii="Tahoma" w:hAnsi="Tahoma" w:cs="Tahoma"/>
          <w:sz w:val="28"/>
          <w:szCs w:val="28"/>
        </w:rPr>
        <w:t xml:space="preserve">Ms. </w:t>
      </w:r>
      <w:proofErr w:type="spellStart"/>
      <w:r w:rsidR="00780279">
        <w:rPr>
          <w:rFonts w:ascii="Tahoma" w:hAnsi="Tahoma" w:cs="Tahoma"/>
          <w:sz w:val="28"/>
          <w:szCs w:val="28"/>
        </w:rPr>
        <w:t>Minde</w:t>
      </w:r>
      <w:proofErr w:type="spellEnd"/>
      <w:r w:rsidR="00780279">
        <w:rPr>
          <w:rFonts w:ascii="Tahoma" w:hAnsi="Tahoma" w:cs="Tahoma"/>
          <w:sz w:val="28"/>
          <w:szCs w:val="28"/>
        </w:rPr>
        <w:t xml:space="preserve"> contended that </w:t>
      </w:r>
      <w:r w:rsidR="00C86009">
        <w:rPr>
          <w:rFonts w:ascii="Tahoma" w:hAnsi="Tahoma" w:cs="Tahoma"/>
          <w:sz w:val="28"/>
          <w:szCs w:val="28"/>
        </w:rPr>
        <w:t>it</w:t>
      </w:r>
      <w:r w:rsidR="00780279">
        <w:rPr>
          <w:rFonts w:ascii="Tahoma" w:hAnsi="Tahoma" w:cs="Tahoma"/>
          <w:sz w:val="28"/>
          <w:szCs w:val="28"/>
        </w:rPr>
        <w:t xml:space="preserve"> hinges on the issue </w:t>
      </w:r>
      <w:r w:rsidR="006C705A">
        <w:rPr>
          <w:rFonts w:ascii="Tahoma" w:hAnsi="Tahoma" w:cs="Tahoma"/>
          <w:sz w:val="28"/>
          <w:szCs w:val="28"/>
        </w:rPr>
        <w:t xml:space="preserve">as to </w:t>
      </w:r>
      <w:r w:rsidR="00780279">
        <w:rPr>
          <w:rFonts w:ascii="Tahoma" w:hAnsi="Tahoma" w:cs="Tahoma"/>
          <w:sz w:val="28"/>
          <w:szCs w:val="28"/>
        </w:rPr>
        <w:t xml:space="preserve">where </w:t>
      </w:r>
      <w:proofErr w:type="gramStart"/>
      <w:r w:rsidR="00780279">
        <w:rPr>
          <w:rFonts w:ascii="Tahoma" w:hAnsi="Tahoma" w:cs="Tahoma"/>
          <w:sz w:val="28"/>
          <w:szCs w:val="28"/>
        </w:rPr>
        <w:t>is</w:t>
      </w:r>
      <w:proofErr w:type="gramEnd"/>
      <w:r w:rsidR="00780279">
        <w:rPr>
          <w:rFonts w:ascii="Tahoma" w:hAnsi="Tahoma" w:cs="Tahoma"/>
          <w:sz w:val="28"/>
          <w:szCs w:val="28"/>
        </w:rPr>
        <w:t xml:space="preserve"> the suit property located</w:t>
      </w:r>
      <w:r w:rsidR="00C86009">
        <w:rPr>
          <w:rFonts w:ascii="Tahoma" w:hAnsi="Tahoma" w:cs="Tahoma"/>
          <w:sz w:val="28"/>
          <w:szCs w:val="28"/>
        </w:rPr>
        <w:t>;</w:t>
      </w:r>
      <w:r w:rsidR="00780279">
        <w:rPr>
          <w:rFonts w:ascii="Tahoma" w:hAnsi="Tahoma" w:cs="Tahoma"/>
          <w:sz w:val="28"/>
          <w:szCs w:val="28"/>
        </w:rPr>
        <w:t xml:space="preserve"> on Plot No. 16 or No. 17. </w:t>
      </w:r>
      <w:r w:rsidR="005D12E8">
        <w:rPr>
          <w:rFonts w:ascii="Tahoma" w:hAnsi="Tahoma" w:cs="Tahoma"/>
          <w:sz w:val="28"/>
          <w:szCs w:val="28"/>
        </w:rPr>
        <w:t xml:space="preserve"> She said according to evidence, PW1 said he bought the house on Plot No. 16 from one </w:t>
      </w:r>
      <w:proofErr w:type="spellStart"/>
      <w:r w:rsidR="005D12E8">
        <w:rPr>
          <w:rFonts w:ascii="Tahoma" w:hAnsi="Tahoma" w:cs="Tahoma"/>
          <w:sz w:val="28"/>
          <w:szCs w:val="28"/>
        </w:rPr>
        <w:t>Kweka</w:t>
      </w:r>
      <w:proofErr w:type="spellEnd"/>
      <w:r w:rsidR="005D12E8">
        <w:rPr>
          <w:rFonts w:ascii="Tahoma" w:hAnsi="Tahoma" w:cs="Tahoma"/>
          <w:sz w:val="28"/>
          <w:szCs w:val="28"/>
        </w:rPr>
        <w:t xml:space="preserve"> (DW3) but the latter told the trial court that he sold the house on Plot No. 17 to DW2</w:t>
      </w:r>
      <w:r w:rsidR="00B51373">
        <w:rPr>
          <w:rFonts w:ascii="Tahoma" w:hAnsi="Tahoma" w:cs="Tahoma"/>
          <w:sz w:val="28"/>
          <w:szCs w:val="28"/>
        </w:rPr>
        <w:t xml:space="preserve"> who also confirmed so</w:t>
      </w:r>
      <w:r w:rsidR="005D12E8">
        <w:rPr>
          <w:rFonts w:ascii="Tahoma" w:hAnsi="Tahoma" w:cs="Tahoma"/>
          <w:sz w:val="28"/>
          <w:szCs w:val="28"/>
        </w:rPr>
        <w:t xml:space="preserve">. She also said PW2 could not confirm on which Plot the suit property is located because he did not participate in preparing </w:t>
      </w:r>
      <w:proofErr w:type="spellStart"/>
      <w:r w:rsidR="005D12E8">
        <w:rPr>
          <w:rFonts w:ascii="Tahoma" w:hAnsi="Tahoma" w:cs="Tahoma"/>
          <w:sz w:val="28"/>
          <w:szCs w:val="28"/>
        </w:rPr>
        <w:t>Exh</w:t>
      </w:r>
      <w:proofErr w:type="spellEnd"/>
      <w:r w:rsidR="005D12E8">
        <w:rPr>
          <w:rFonts w:ascii="Tahoma" w:hAnsi="Tahoma" w:cs="Tahoma"/>
          <w:sz w:val="28"/>
          <w:szCs w:val="28"/>
        </w:rPr>
        <w:t xml:space="preserve">. PE2 and that the Certificate of Title </w:t>
      </w:r>
      <w:r w:rsidR="00B51373">
        <w:rPr>
          <w:rFonts w:ascii="Tahoma" w:hAnsi="Tahoma" w:cs="Tahoma"/>
          <w:sz w:val="28"/>
          <w:szCs w:val="28"/>
        </w:rPr>
        <w:t>for Plot No. 16 has survey plan but does not show whether there was a house or not.</w:t>
      </w:r>
      <w:r w:rsidR="00F05C99">
        <w:rPr>
          <w:rFonts w:ascii="Tahoma" w:hAnsi="Tahoma" w:cs="Tahoma"/>
          <w:sz w:val="28"/>
          <w:szCs w:val="28"/>
        </w:rPr>
        <w:t xml:space="preserve"> She thus said the totality of the evidence clearly point to the fact that the suit property is on Plot No. 17.</w:t>
      </w:r>
    </w:p>
    <w:p w:rsidR="00D45438" w:rsidRDefault="000F2E30"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D45438">
        <w:rPr>
          <w:rFonts w:ascii="Tahoma" w:hAnsi="Tahoma" w:cs="Tahoma"/>
          <w:sz w:val="28"/>
          <w:szCs w:val="28"/>
        </w:rPr>
        <w:t xml:space="preserve">In respect of ground two of appeal, Ms. </w:t>
      </w:r>
      <w:proofErr w:type="spellStart"/>
      <w:r w:rsidR="00D45438">
        <w:rPr>
          <w:rFonts w:ascii="Tahoma" w:hAnsi="Tahoma" w:cs="Tahoma"/>
          <w:sz w:val="28"/>
          <w:szCs w:val="28"/>
        </w:rPr>
        <w:t>Minde</w:t>
      </w:r>
      <w:proofErr w:type="spellEnd"/>
      <w:r w:rsidR="00D45438">
        <w:rPr>
          <w:rFonts w:ascii="Tahoma" w:hAnsi="Tahoma" w:cs="Tahoma"/>
          <w:sz w:val="28"/>
          <w:szCs w:val="28"/>
        </w:rPr>
        <w:t xml:space="preserve"> stated that the judge </w:t>
      </w:r>
      <w:proofErr w:type="spellStart"/>
      <w:r w:rsidR="00D45438">
        <w:rPr>
          <w:rFonts w:ascii="Tahoma" w:hAnsi="Tahoma" w:cs="Tahoma"/>
          <w:sz w:val="28"/>
          <w:szCs w:val="28"/>
        </w:rPr>
        <w:t>analysed</w:t>
      </w:r>
      <w:proofErr w:type="spellEnd"/>
      <w:r w:rsidR="00D45438">
        <w:rPr>
          <w:rFonts w:ascii="Tahoma" w:hAnsi="Tahoma" w:cs="Tahoma"/>
          <w:sz w:val="28"/>
          <w:szCs w:val="28"/>
        </w:rPr>
        <w:t xml:space="preserve"> the evidence of PW2 at page 111 of the record and found him </w:t>
      </w:r>
      <w:r w:rsidR="00D45438">
        <w:rPr>
          <w:rFonts w:ascii="Tahoma" w:hAnsi="Tahoma" w:cs="Tahoma"/>
          <w:sz w:val="28"/>
          <w:szCs w:val="28"/>
        </w:rPr>
        <w:lastRenderedPageBreak/>
        <w:t>unreliable.</w:t>
      </w:r>
      <w:r w:rsidR="00C15F93">
        <w:rPr>
          <w:rFonts w:ascii="Tahoma" w:hAnsi="Tahoma" w:cs="Tahoma"/>
          <w:sz w:val="28"/>
          <w:szCs w:val="28"/>
        </w:rPr>
        <w:t xml:space="preserve"> She thus said that the complaint that his evidence was not considered by the trial judge is unfounded.</w:t>
      </w:r>
    </w:p>
    <w:p w:rsidR="00D45438" w:rsidRDefault="009C715B"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With regard to ground thre</w:t>
      </w:r>
      <w:r w:rsidR="00D45438">
        <w:rPr>
          <w:rFonts w:ascii="Tahoma" w:hAnsi="Tahoma" w:cs="Tahoma"/>
          <w:sz w:val="28"/>
          <w:szCs w:val="28"/>
        </w:rPr>
        <w:t xml:space="preserve">e of appeal, Ms. </w:t>
      </w:r>
      <w:proofErr w:type="spellStart"/>
      <w:r w:rsidR="00D45438">
        <w:rPr>
          <w:rFonts w:ascii="Tahoma" w:hAnsi="Tahoma" w:cs="Tahoma"/>
          <w:sz w:val="28"/>
          <w:szCs w:val="28"/>
        </w:rPr>
        <w:t>Minde</w:t>
      </w:r>
      <w:proofErr w:type="spellEnd"/>
      <w:r w:rsidR="00D45438">
        <w:rPr>
          <w:rFonts w:ascii="Tahoma" w:hAnsi="Tahoma" w:cs="Tahoma"/>
          <w:sz w:val="28"/>
          <w:szCs w:val="28"/>
        </w:rPr>
        <w:t xml:space="preserve"> contended that nobody is claiming ownership of Pl</w:t>
      </w:r>
      <w:r>
        <w:rPr>
          <w:rFonts w:ascii="Tahoma" w:hAnsi="Tahoma" w:cs="Tahoma"/>
          <w:sz w:val="28"/>
          <w:szCs w:val="28"/>
        </w:rPr>
        <w:t>ot No. 16 hence that complaint is</w:t>
      </w:r>
      <w:r w:rsidR="00D45438">
        <w:rPr>
          <w:rFonts w:ascii="Tahoma" w:hAnsi="Tahoma" w:cs="Tahoma"/>
          <w:sz w:val="28"/>
          <w:szCs w:val="28"/>
        </w:rPr>
        <w:t xml:space="preserve"> </w:t>
      </w:r>
      <w:r w:rsidR="00D62F8B">
        <w:rPr>
          <w:rFonts w:ascii="Tahoma" w:hAnsi="Tahoma" w:cs="Tahoma"/>
          <w:sz w:val="28"/>
          <w:szCs w:val="28"/>
        </w:rPr>
        <w:t xml:space="preserve">also </w:t>
      </w:r>
      <w:r w:rsidR="00D45438">
        <w:rPr>
          <w:rFonts w:ascii="Tahoma" w:hAnsi="Tahoma" w:cs="Tahoma"/>
          <w:sz w:val="28"/>
          <w:szCs w:val="28"/>
        </w:rPr>
        <w:t>unfounded.</w:t>
      </w:r>
    </w:p>
    <w:p w:rsidR="00F70305" w:rsidRDefault="00F70305"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0F2E30">
        <w:rPr>
          <w:rFonts w:ascii="Tahoma" w:hAnsi="Tahoma" w:cs="Tahoma"/>
          <w:sz w:val="28"/>
          <w:szCs w:val="28"/>
        </w:rPr>
        <w:t xml:space="preserve">          </w:t>
      </w:r>
      <w:r>
        <w:rPr>
          <w:rFonts w:ascii="Tahoma" w:hAnsi="Tahoma" w:cs="Tahoma"/>
          <w:sz w:val="28"/>
          <w:szCs w:val="28"/>
        </w:rPr>
        <w:t xml:space="preserve">As for the last ground of appeal (ground 4), Ms. </w:t>
      </w:r>
      <w:proofErr w:type="spellStart"/>
      <w:r>
        <w:rPr>
          <w:rFonts w:ascii="Tahoma" w:hAnsi="Tahoma" w:cs="Tahoma"/>
          <w:sz w:val="28"/>
          <w:szCs w:val="28"/>
        </w:rPr>
        <w:t>Minde</w:t>
      </w:r>
      <w:proofErr w:type="spellEnd"/>
      <w:r>
        <w:rPr>
          <w:rFonts w:ascii="Tahoma" w:hAnsi="Tahoma" w:cs="Tahoma"/>
          <w:sz w:val="28"/>
          <w:szCs w:val="28"/>
        </w:rPr>
        <w:t xml:space="preserve"> submitted that the appellant failed to establish that</w:t>
      </w:r>
      <w:r w:rsidR="005325A4">
        <w:rPr>
          <w:rFonts w:ascii="Tahoma" w:hAnsi="Tahoma" w:cs="Tahoma"/>
          <w:sz w:val="28"/>
          <w:szCs w:val="28"/>
        </w:rPr>
        <w:t>,</w:t>
      </w:r>
      <w:r>
        <w:rPr>
          <w:rFonts w:ascii="Tahoma" w:hAnsi="Tahoma" w:cs="Tahoma"/>
          <w:sz w:val="28"/>
          <w:szCs w:val="28"/>
        </w:rPr>
        <w:t xml:space="preserve"> the suit property is on plot no. 16 because no one was able to</w:t>
      </w:r>
      <w:r w:rsidR="006C705A">
        <w:rPr>
          <w:rFonts w:ascii="Tahoma" w:hAnsi="Tahoma" w:cs="Tahoma"/>
          <w:sz w:val="28"/>
          <w:szCs w:val="28"/>
        </w:rPr>
        <w:t xml:space="preserve"> show</w:t>
      </w:r>
      <w:r>
        <w:rPr>
          <w:rFonts w:ascii="Tahoma" w:hAnsi="Tahoma" w:cs="Tahoma"/>
          <w:sz w:val="28"/>
          <w:szCs w:val="28"/>
        </w:rPr>
        <w:t xml:space="preserve"> that the</w:t>
      </w:r>
      <w:r w:rsidR="006C705A">
        <w:rPr>
          <w:rFonts w:ascii="Tahoma" w:hAnsi="Tahoma" w:cs="Tahoma"/>
          <w:sz w:val="28"/>
          <w:szCs w:val="28"/>
        </w:rPr>
        <w:t xml:space="preserve"> same is on that plot </w:t>
      </w:r>
      <w:r>
        <w:rPr>
          <w:rFonts w:ascii="Tahoma" w:hAnsi="Tahoma" w:cs="Tahoma"/>
          <w:sz w:val="28"/>
          <w:szCs w:val="28"/>
        </w:rPr>
        <w:t>hence the suit was properly dismissed. She</w:t>
      </w:r>
      <w:r w:rsidR="00726B4D">
        <w:rPr>
          <w:rFonts w:ascii="Tahoma" w:hAnsi="Tahoma" w:cs="Tahoma"/>
          <w:sz w:val="28"/>
          <w:szCs w:val="28"/>
        </w:rPr>
        <w:t>,</w:t>
      </w:r>
      <w:r>
        <w:rPr>
          <w:rFonts w:ascii="Tahoma" w:hAnsi="Tahoma" w:cs="Tahoma"/>
          <w:sz w:val="28"/>
          <w:szCs w:val="28"/>
        </w:rPr>
        <w:t xml:space="preserve"> at the end</w:t>
      </w:r>
      <w:r w:rsidR="00726B4D">
        <w:rPr>
          <w:rFonts w:ascii="Tahoma" w:hAnsi="Tahoma" w:cs="Tahoma"/>
          <w:sz w:val="28"/>
          <w:szCs w:val="28"/>
        </w:rPr>
        <w:t>,</w:t>
      </w:r>
      <w:r>
        <w:rPr>
          <w:rFonts w:ascii="Tahoma" w:hAnsi="Tahoma" w:cs="Tahoma"/>
          <w:sz w:val="28"/>
          <w:szCs w:val="28"/>
        </w:rPr>
        <w:t xml:space="preserve"> urged the Court to dismiss the appeal with costs.</w:t>
      </w:r>
    </w:p>
    <w:p w:rsidR="00D8654E" w:rsidRDefault="000F2E30"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D8654E">
        <w:rPr>
          <w:rFonts w:ascii="Tahoma" w:hAnsi="Tahoma" w:cs="Tahoma"/>
          <w:sz w:val="28"/>
          <w:szCs w:val="28"/>
        </w:rPr>
        <w:t xml:space="preserve">In his rejoinder, Mr. </w:t>
      </w:r>
      <w:proofErr w:type="spellStart"/>
      <w:r w:rsidR="00D8654E">
        <w:rPr>
          <w:rFonts w:ascii="Tahoma" w:hAnsi="Tahoma" w:cs="Tahoma"/>
          <w:sz w:val="28"/>
          <w:szCs w:val="28"/>
        </w:rPr>
        <w:t>Kipoko</w:t>
      </w:r>
      <w:proofErr w:type="spellEnd"/>
      <w:r w:rsidR="00D8654E">
        <w:rPr>
          <w:rFonts w:ascii="Tahoma" w:hAnsi="Tahoma" w:cs="Tahoma"/>
          <w:sz w:val="28"/>
          <w:szCs w:val="28"/>
        </w:rPr>
        <w:t xml:space="preserve"> said that it was not true that survey plan (</w:t>
      </w:r>
      <w:proofErr w:type="spellStart"/>
      <w:r w:rsidR="00D8654E">
        <w:rPr>
          <w:rFonts w:ascii="Tahoma" w:hAnsi="Tahoma" w:cs="Tahoma"/>
          <w:sz w:val="28"/>
          <w:szCs w:val="28"/>
        </w:rPr>
        <w:t>Exh</w:t>
      </w:r>
      <w:proofErr w:type="spellEnd"/>
      <w:r w:rsidR="00D8654E">
        <w:rPr>
          <w:rFonts w:ascii="Tahoma" w:hAnsi="Tahoma" w:cs="Tahoma"/>
          <w:sz w:val="28"/>
          <w:szCs w:val="28"/>
        </w:rPr>
        <w:t xml:space="preserve">. PE2) was prepared after the title </w:t>
      </w:r>
      <w:r w:rsidR="005325A4">
        <w:rPr>
          <w:rFonts w:ascii="Tahoma" w:hAnsi="Tahoma" w:cs="Tahoma"/>
          <w:sz w:val="28"/>
          <w:szCs w:val="28"/>
        </w:rPr>
        <w:t xml:space="preserve">deed </w:t>
      </w:r>
      <w:r w:rsidR="00D8654E">
        <w:rPr>
          <w:rFonts w:ascii="Tahoma" w:hAnsi="Tahoma" w:cs="Tahoma"/>
          <w:sz w:val="28"/>
          <w:szCs w:val="28"/>
        </w:rPr>
        <w:t>was issued. That</w:t>
      </w:r>
      <w:r w:rsidR="002E6384">
        <w:rPr>
          <w:rFonts w:ascii="Tahoma" w:hAnsi="Tahoma" w:cs="Tahoma"/>
          <w:sz w:val="28"/>
          <w:szCs w:val="28"/>
        </w:rPr>
        <w:t>,</w:t>
      </w:r>
      <w:r w:rsidR="00D8654E">
        <w:rPr>
          <w:rFonts w:ascii="Tahoma" w:hAnsi="Tahoma" w:cs="Tahoma"/>
          <w:sz w:val="28"/>
          <w:szCs w:val="28"/>
        </w:rPr>
        <w:t xml:space="preserve"> while the t</w:t>
      </w:r>
      <w:r w:rsidR="002E6384">
        <w:rPr>
          <w:rFonts w:ascii="Tahoma" w:hAnsi="Tahoma" w:cs="Tahoma"/>
          <w:sz w:val="28"/>
          <w:szCs w:val="28"/>
        </w:rPr>
        <w:t>rial judge found PW2 as a competent</w:t>
      </w:r>
      <w:r w:rsidR="00D8654E">
        <w:rPr>
          <w:rFonts w:ascii="Tahoma" w:hAnsi="Tahoma" w:cs="Tahoma"/>
          <w:sz w:val="28"/>
          <w:szCs w:val="28"/>
        </w:rPr>
        <w:t xml:space="preserve"> witness to tender the survey plan (</w:t>
      </w:r>
      <w:proofErr w:type="spellStart"/>
      <w:r w:rsidR="00D8654E">
        <w:rPr>
          <w:rFonts w:ascii="Tahoma" w:hAnsi="Tahoma" w:cs="Tahoma"/>
          <w:sz w:val="28"/>
          <w:szCs w:val="28"/>
        </w:rPr>
        <w:t>Exh</w:t>
      </w:r>
      <w:proofErr w:type="spellEnd"/>
      <w:r w:rsidR="00D8654E">
        <w:rPr>
          <w:rFonts w:ascii="Tahoma" w:hAnsi="Tahoma" w:cs="Tahoma"/>
          <w:sz w:val="28"/>
          <w:szCs w:val="28"/>
        </w:rPr>
        <w:t xml:space="preserve">. PE2) because he was the custodian </w:t>
      </w:r>
      <w:r w:rsidR="002E6384">
        <w:rPr>
          <w:rFonts w:ascii="Tahoma" w:hAnsi="Tahoma" w:cs="Tahoma"/>
          <w:sz w:val="28"/>
          <w:szCs w:val="28"/>
        </w:rPr>
        <w:t xml:space="preserve">of all survey plans, she ended up discrediting him in her judgment at page 111. </w:t>
      </w:r>
      <w:r w:rsidR="003A41CF">
        <w:rPr>
          <w:rFonts w:ascii="Tahoma" w:hAnsi="Tahoma" w:cs="Tahoma"/>
          <w:sz w:val="28"/>
          <w:szCs w:val="28"/>
        </w:rPr>
        <w:t xml:space="preserve">He also faulted the trial judge for relying on the evaluation report which was received for identification </w:t>
      </w:r>
      <w:r w:rsidR="00EE6F74">
        <w:rPr>
          <w:rFonts w:ascii="Tahoma" w:hAnsi="Tahoma" w:cs="Tahoma"/>
          <w:sz w:val="28"/>
          <w:szCs w:val="28"/>
        </w:rPr>
        <w:t xml:space="preserve">purposes </w:t>
      </w:r>
      <w:r w:rsidR="003A41CF">
        <w:rPr>
          <w:rFonts w:ascii="Tahoma" w:hAnsi="Tahoma" w:cs="Tahoma"/>
          <w:sz w:val="28"/>
          <w:szCs w:val="28"/>
        </w:rPr>
        <w:t>only (ID1)</w:t>
      </w:r>
      <w:r w:rsidR="005325A4">
        <w:rPr>
          <w:rFonts w:ascii="Tahoma" w:hAnsi="Tahoma" w:cs="Tahoma"/>
          <w:sz w:val="28"/>
          <w:szCs w:val="28"/>
        </w:rPr>
        <w:t>,</w:t>
      </w:r>
      <w:r w:rsidR="003A41CF">
        <w:rPr>
          <w:rFonts w:ascii="Tahoma" w:hAnsi="Tahoma" w:cs="Tahoma"/>
          <w:sz w:val="28"/>
          <w:szCs w:val="28"/>
        </w:rPr>
        <w:t xml:space="preserve"> hence had no evidential value</w:t>
      </w:r>
      <w:r w:rsidR="00C902AA">
        <w:rPr>
          <w:rFonts w:ascii="Tahoma" w:hAnsi="Tahoma" w:cs="Tahoma"/>
          <w:sz w:val="28"/>
          <w:szCs w:val="28"/>
        </w:rPr>
        <w:t>. He said it was therefore improper to rely on it</w:t>
      </w:r>
      <w:r w:rsidR="003A41CF">
        <w:rPr>
          <w:rFonts w:ascii="Tahoma" w:hAnsi="Tahoma" w:cs="Tahoma"/>
          <w:sz w:val="28"/>
          <w:szCs w:val="28"/>
        </w:rPr>
        <w:t xml:space="preserve"> to determine the location of t</w:t>
      </w:r>
      <w:r w:rsidR="004E0DF5">
        <w:rPr>
          <w:rFonts w:ascii="Tahoma" w:hAnsi="Tahoma" w:cs="Tahoma"/>
          <w:sz w:val="28"/>
          <w:szCs w:val="28"/>
        </w:rPr>
        <w:t xml:space="preserve">he suit </w:t>
      </w:r>
      <w:r w:rsidR="004E0DF5">
        <w:rPr>
          <w:rFonts w:ascii="Tahoma" w:hAnsi="Tahoma" w:cs="Tahoma"/>
          <w:sz w:val="28"/>
          <w:szCs w:val="28"/>
        </w:rPr>
        <w:lastRenderedPageBreak/>
        <w:t>property. He said that the trial judge</w:t>
      </w:r>
      <w:r w:rsidR="003A41CF">
        <w:rPr>
          <w:rFonts w:ascii="Tahoma" w:hAnsi="Tahoma" w:cs="Tahoma"/>
          <w:sz w:val="28"/>
          <w:szCs w:val="28"/>
        </w:rPr>
        <w:t xml:space="preserve"> wrong</w:t>
      </w:r>
      <w:r w:rsidR="004E0DF5">
        <w:rPr>
          <w:rFonts w:ascii="Tahoma" w:hAnsi="Tahoma" w:cs="Tahoma"/>
          <w:sz w:val="28"/>
          <w:szCs w:val="28"/>
        </w:rPr>
        <w:t xml:space="preserve">ly </w:t>
      </w:r>
      <w:r w:rsidR="003A41CF">
        <w:rPr>
          <w:rFonts w:ascii="Tahoma" w:hAnsi="Tahoma" w:cs="Tahoma"/>
          <w:sz w:val="28"/>
          <w:szCs w:val="28"/>
        </w:rPr>
        <w:t>disbelieve</w:t>
      </w:r>
      <w:r w:rsidR="004E0DF5">
        <w:rPr>
          <w:rFonts w:ascii="Tahoma" w:hAnsi="Tahoma" w:cs="Tahoma"/>
          <w:sz w:val="28"/>
          <w:szCs w:val="28"/>
        </w:rPr>
        <w:t>d PW2 who</w:t>
      </w:r>
      <w:r w:rsidR="003A41CF">
        <w:rPr>
          <w:rFonts w:ascii="Tahoma" w:hAnsi="Tahoma" w:cs="Tahoma"/>
          <w:sz w:val="28"/>
          <w:szCs w:val="28"/>
        </w:rPr>
        <w:t xml:space="preserve"> was from the Land Office and he visited the Plots.</w:t>
      </w:r>
      <w:r w:rsidR="00655292">
        <w:rPr>
          <w:rFonts w:ascii="Tahoma" w:hAnsi="Tahoma" w:cs="Tahoma"/>
          <w:sz w:val="28"/>
          <w:szCs w:val="28"/>
        </w:rPr>
        <w:t xml:space="preserve"> In respect of </w:t>
      </w:r>
      <w:proofErr w:type="spellStart"/>
      <w:r w:rsidR="00655292">
        <w:rPr>
          <w:rFonts w:ascii="Tahoma" w:hAnsi="Tahoma" w:cs="Tahoma"/>
          <w:sz w:val="28"/>
          <w:szCs w:val="28"/>
        </w:rPr>
        <w:t>Exh</w:t>
      </w:r>
      <w:proofErr w:type="spellEnd"/>
      <w:r w:rsidR="00655292">
        <w:rPr>
          <w:rFonts w:ascii="Tahoma" w:hAnsi="Tahoma" w:cs="Tahoma"/>
          <w:sz w:val="28"/>
          <w:szCs w:val="28"/>
        </w:rPr>
        <w:t xml:space="preserve">. PE1 not showing that it was </w:t>
      </w:r>
      <w:r w:rsidR="00366683">
        <w:rPr>
          <w:rFonts w:ascii="Tahoma" w:hAnsi="Tahoma" w:cs="Tahoma"/>
          <w:sz w:val="28"/>
          <w:szCs w:val="28"/>
        </w:rPr>
        <w:t>mortgaged, he argu</w:t>
      </w:r>
      <w:r w:rsidR="00CA57F2">
        <w:rPr>
          <w:rFonts w:ascii="Tahoma" w:hAnsi="Tahoma" w:cs="Tahoma"/>
          <w:sz w:val="28"/>
          <w:szCs w:val="28"/>
        </w:rPr>
        <w:t>ed that the counsel for the respondent was proposing that it was the house which was mortgaged. He</w:t>
      </w:r>
      <w:r w:rsidR="004E0DF5">
        <w:rPr>
          <w:rFonts w:ascii="Tahoma" w:hAnsi="Tahoma" w:cs="Tahoma"/>
          <w:sz w:val="28"/>
          <w:szCs w:val="28"/>
        </w:rPr>
        <w:t xml:space="preserve"> instead,</w:t>
      </w:r>
      <w:r w:rsidR="00CA57F2">
        <w:rPr>
          <w:rFonts w:ascii="Tahoma" w:hAnsi="Tahoma" w:cs="Tahoma"/>
          <w:sz w:val="28"/>
          <w:szCs w:val="28"/>
        </w:rPr>
        <w:t xml:space="preserve"> said according to PW4 it was the title deed which was mortgaged. </w:t>
      </w:r>
      <w:r>
        <w:rPr>
          <w:rFonts w:ascii="Tahoma" w:hAnsi="Tahoma" w:cs="Tahoma"/>
          <w:sz w:val="28"/>
          <w:szCs w:val="28"/>
        </w:rPr>
        <w:t xml:space="preserve">  </w:t>
      </w:r>
      <w:r w:rsidR="00315BBF">
        <w:rPr>
          <w:rFonts w:ascii="Tahoma" w:hAnsi="Tahoma" w:cs="Tahoma"/>
          <w:sz w:val="28"/>
          <w:szCs w:val="28"/>
        </w:rPr>
        <w:t>He finally urged the Court to allow the appeal.</w:t>
      </w:r>
    </w:p>
    <w:p w:rsidR="00A345B7" w:rsidRDefault="000F2E30"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A345B7">
        <w:rPr>
          <w:rFonts w:ascii="Tahoma" w:hAnsi="Tahoma" w:cs="Tahoma"/>
          <w:sz w:val="28"/>
          <w:szCs w:val="28"/>
        </w:rPr>
        <w:t xml:space="preserve">We have given due consideration to the rival addresses by counsel for the parties. From the totality of the submissions, the </w:t>
      </w:r>
      <w:r w:rsidR="00100CCB">
        <w:rPr>
          <w:rFonts w:ascii="Tahoma" w:hAnsi="Tahoma" w:cs="Tahoma"/>
          <w:sz w:val="28"/>
          <w:szCs w:val="28"/>
        </w:rPr>
        <w:t xml:space="preserve">fundamental </w:t>
      </w:r>
      <w:r w:rsidR="00A345B7">
        <w:rPr>
          <w:rFonts w:ascii="Tahoma" w:hAnsi="Tahoma" w:cs="Tahoma"/>
          <w:sz w:val="28"/>
          <w:szCs w:val="28"/>
        </w:rPr>
        <w:t xml:space="preserve">issue </w:t>
      </w:r>
      <w:r w:rsidR="00100CCB">
        <w:rPr>
          <w:rFonts w:ascii="Tahoma" w:hAnsi="Tahoma" w:cs="Tahoma"/>
          <w:sz w:val="28"/>
          <w:szCs w:val="28"/>
        </w:rPr>
        <w:t xml:space="preserve">that calls </w:t>
      </w:r>
      <w:r w:rsidR="00A345B7">
        <w:rPr>
          <w:rFonts w:ascii="Tahoma" w:hAnsi="Tahoma" w:cs="Tahoma"/>
          <w:sz w:val="28"/>
          <w:szCs w:val="28"/>
        </w:rPr>
        <w:t xml:space="preserve">for determination by the Court remains to be whether on the evidence adduced at the trial, the presiding judge was justified to find that the suit property is located on Plot No. 17 and </w:t>
      </w:r>
      <w:r w:rsidR="00EE6F74">
        <w:rPr>
          <w:rFonts w:ascii="Tahoma" w:hAnsi="Tahoma" w:cs="Tahoma"/>
          <w:sz w:val="28"/>
          <w:szCs w:val="28"/>
        </w:rPr>
        <w:t xml:space="preserve">that </w:t>
      </w:r>
      <w:r w:rsidR="00A345B7">
        <w:rPr>
          <w:rFonts w:ascii="Tahoma" w:hAnsi="Tahoma" w:cs="Tahoma"/>
          <w:sz w:val="28"/>
          <w:szCs w:val="28"/>
        </w:rPr>
        <w:t>the same belongs to the respondent’s son (</w:t>
      </w:r>
      <w:r w:rsidR="006728C3">
        <w:rPr>
          <w:rFonts w:ascii="Tahoma" w:hAnsi="Tahoma" w:cs="Tahoma"/>
          <w:sz w:val="28"/>
          <w:szCs w:val="28"/>
        </w:rPr>
        <w:t>D</w:t>
      </w:r>
      <w:r w:rsidR="00A345B7">
        <w:rPr>
          <w:rFonts w:ascii="Tahoma" w:hAnsi="Tahoma" w:cs="Tahoma"/>
          <w:sz w:val="28"/>
          <w:szCs w:val="28"/>
        </w:rPr>
        <w:t xml:space="preserve">W2). </w:t>
      </w:r>
    </w:p>
    <w:p w:rsidR="00327D75" w:rsidRDefault="000F2E30"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894382">
        <w:rPr>
          <w:rFonts w:ascii="Tahoma" w:hAnsi="Tahoma" w:cs="Tahoma"/>
          <w:sz w:val="28"/>
          <w:szCs w:val="28"/>
        </w:rPr>
        <w:t>In any event, from the totality of the appellant’s pleadings and evidence of his witnesses at the trial and the counsel</w:t>
      </w:r>
      <w:r w:rsidR="00100CCB">
        <w:rPr>
          <w:rFonts w:ascii="Tahoma" w:hAnsi="Tahoma" w:cs="Tahoma"/>
          <w:sz w:val="28"/>
          <w:szCs w:val="28"/>
        </w:rPr>
        <w:t>’s</w:t>
      </w:r>
      <w:r w:rsidR="00894382">
        <w:rPr>
          <w:rFonts w:ascii="Tahoma" w:hAnsi="Tahoma" w:cs="Tahoma"/>
          <w:sz w:val="28"/>
          <w:szCs w:val="28"/>
        </w:rPr>
        <w:t xml:space="preserve"> submission before us, it is evident that the appellant’s contention is that the suit property belongs to him and it is located on Plot No. 16. He further, contends that the respondent is a trespasser. On the rival side</w:t>
      </w:r>
      <w:r w:rsidR="00327D75">
        <w:rPr>
          <w:rFonts w:ascii="Tahoma" w:hAnsi="Tahoma" w:cs="Tahoma"/>
          <w:sz w:val="28"/>
          <w:szCs w:val="28"/>
        </w:rPr>
        <w:t>,</w:t>
      </w:r>
      <w:r w:rsidR="00894382">
        <w:rPr>
          <w:rFonts w:ascii="Tahoma" w:hAnsi="Tahoma" w:cs="Tahoma"/>
          <w:sz w:val="28"/>
          <w:szCs w:val="28"/>
        </w:rPr>
        <w:t xml:space="preserve"> the</w:t>
      </w:r>
      <w:r w:rsidR="00327D75">
        <w:rPr>
          <w:rFonts w:ascii="Tahoma" w:hAnsi="Tahoma" w:cs="Tahoma"/>
          <w:sz w:val="28"/>
          <w:szCs w:val="28"/>
        </w:rPr>
        <w:t xml:space="preserve"> respondent’s pleadings</w:t>
      </w:r>
      <w:r w:rsidR="008E540D">
        <w:rPr>
          <w:rFonts w:ascii="Tahoma" w:hAnsi="Tahoma" w:cs="Tahoma"/>
          <w:sz w:val="28"/>
          <w:szCs w:val="28"/>
        </w:rPr>
        <w:t>,</w:t>
      </w:r>
      <w:r w:rsidR="00327D75">
        <w:rPr>
          <w:rFonts w:ascii="Tahoma" w:hAnsi="Tahoma" w:cs="Tahoma"/>
          <w:sz w:val="28"/>
          <w:szCs w:val="28"/>
        </w:rPr>
        <w:t xml:space="preserve"> evidence of his witnesses at the trial and the learned counsel</w:t>
      </w:r>
      <w:r w:rsidR="00100CCB">
        <w:rPr>
          <w:rFonts w:ascii="Tahoma" w:hAnsi="Tahoma" w:cs="Tahoma"/>
          <w:sz w:val="28"/>
          <w:szCs w:val="28"/>
        </w:rPr>
        <w:t>’s</w:t>
      </w:r>
      <w:r w:rsidR="00327D75">
        <w:rPr>
          <w:rFonts w:ascii="Tahoma" w:hAnsi="Tahoma" w:cs="Tahoma"/>
          <w:sz w:val="28"/>
          <w:szCs w:val="28"/>
        </w:rPr>
        <w:t xml:space="preserve"> su</w:t>
      </w:r>
      <w:r w:rsidR="001B657D">
        <w:rPr>
          <w:rFonts w:ascii="Tahoma" w:hAnsi="Tahoma" w:cs="Tahoma"/>
          <w:sz w:val="28"/>
          <w:szCs w:val="28"/>
        </w:rPr>
        <w:t xml:space="preserve">bmission before us, </w:t>
      </w:r>
      <w:r w:rsidR="00EE68D4">
        <w:rPr>
          <w:rFonts w:ascii="Tahoma" w:hAnsi="Tahoma" w:cs="Tahoma"/>
          <w:sz w:val="28"/>
          <w:szCs w:val="28"/>
        </w:rPr>
        <w:t xml:space="preserve">with similar </w:t>
      </w:r>
      <w:proofErr w:type="spellStart"/>
      <w:r w:rsidR="00FF15BD">
        <w:rPr>
          <w:rFonts w:ascii="Tahoma" w:hAnsi="Tahoma" w:cs="Tahoma"/>
          <w:sz w:val="28"/>
          <w:szCs w:val="28"/>
        </w:rPr>
        <w:t>vigour</w:t>
      </w:r>
      <w:proofErr w:type="spellEnd"/>
      <w:r w:rsidR="00EE68D4">
        <w:rPr>
          <w:rFonts w:ascii="Tahoma" w:hAnsi="Tahoma" w:cs="Tahoma"/>
          <w:sz w:val="28"/>
          <w:szCs w:val="28"/>
        </w:rPr>
        <w:t>,</w:t>
      </w:r>
      <w:r w:rsidR="001B657D">
        <w:rPr>
          <w:rFonts w:ascii="Tahoma" w:hAnsi="Tahoma" w:cs="Tahoma"/>
          <w:sz w:val="28"/>
          <w:szCs w:val="28"/>
        </w:rPr>
        <w:t xml:space="preserve"> i</w:t>
      </w:r>
      <w:r w:rsidR="00327D75">
        <w:rPr>
          <w:rFonts w:ascii="Tahoma" w:hAnsi="Tahoma" w:cs="Tahoma"/>
          <w:sz w:val="28"/>
          <w:szCs w:val="28"/>
        </w:rPr>
        <w:t xml:space="preserve">s intended to move the Court to </w:t>
      </w:r>
      <w:r w:rsidR="00327D75">
        <w:rPr>
          <w:rFonts w:ascii="Tahoma" w:hAnsi="Tahoma" w:cs="Tahoma"/>
          <w:sz w:val="28"/>
          <w:szCs w:val="28"/>
        </w:rPr>
        <w:lastRenderedPageBreak/>
        <w:t xml:space="preserve">agree with the trial judge that the suit property is located on Plot No. 17 and it belongs to the respondent’s son (DW2). </w:t>
      </w:r>
    </w:p>
    <w:p w:rsidR="00872940" w:rsidRDefault="000F2E30"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327D75">
        <w:rPr>
          <w:rFonts w:ascii="Tahoma" w:hAnsi="Tahoma" w:cs="Tahoma"/>
          <w:sz w:val="28"/>
          <w:szCs w:val="28"/>
        </w:rPr>
        <w:t xml:space="preserve">The above explained </w:t>
      </w:r>
      <w:r w:rsidR="00D348BA">
        <w:rPr>
          <w:rFonts w:ascii="Tahoma" w:hAnsi="Tahoma" w:cs="Tahoma"/>
          <w:sz w:val="28"/>
          <w:szCs w:val="28"/>
        </w:rPr>
        <w:t>state of affairs</w:t>
      </w:r>
      <w:r w:rsidR="00FC35EB">
        <w:rPr>
          <w:rFonts w:ascii="Tahoma" w:hAnsi="Tahoma" w:cs="Tahoma"/>
          <w:sz w:val="28"/>
          <w:szCs w:val="28"/>
        </w:rPr>
        <w:t xml:space="preserve"> is what really</w:t>
      </w:r>
      <w:r w:rsidR="00D348BA">
        <w:rPr>
          <w:rFonts w:ascii="Tahoma" w:hAnsi="Tahoma" w:cs="Tahoma"/>
          <w:sz w:val="28"/>
          <w:szCs w:val="28"/>
        </w:rPr>
        <w:t xml:space="preserve"> obtained at</w:t>
      </w:r>
      <w:r w:rsidR="00327D75">
        <w:rPr>
          <w:rFonts w:ascii="Tahoma" w:hAnsi="Tahoma" w:cs="Tahoma"/>
          <w:sz w:val="28"/>
          <w:szCs w:val="28"/>
        </w:rPr>
        <w:t xml:space="preserve"> the trial</w:t>
      </w:r>
      <w:r w:rsidR="00D348BA">
        <w:rPr>
          <w:rFonts w:ascii="Tahoma" w:hAnsi="Tahoma" w:cs="Tahoma"/>
          <w:sz w:val="28"/>
          <w:szCs w:val="28"/>
        </w:rPr>
        <w:t>. The High Court</w:t>
      </w:r>
      <w:r w:rsidR="00327D75">
        <w:rPr>
          <w:rFonts w:ascii="Tahoma" w:hAnsi="Tahoma" w:cs="Tahoma"/>
          <w:sz w:val="28"/>
          <w:szCs w:val="28"/>
        </w:rPr>
        <w:t xml:space="preserve"> was faced with a conflicting evidence of the parties with regard to the </w:t>
      </w:r>
      <w:r w:rsidR="001863B2">
        <w:rPr>
          <w:rFonts w:ascii="Tahoma" w:hAnsi="Tahoma" w:cs="Tahoma"/>
          <w:sz w:val="28"/>
          <w:szCs w:val="28"/>
        </w:rPr>
        <w:t>proper location of the suit property.</w:t>
      </w:r>
      <w:r w:rsidR="00D348BA">
        <w:rPr>
          <w:rFonts w:ascii="Tahoma" w:hAnsi="Tahoma" w:cs="Tahoma"/>
          <w:sz w:val="28"/>
          <w:szCs w:val="28"/>
        </w:rPr>
        <w:t xml:space="preserve"> </w:t>
      </w:r>
    </w:p>
    <w:p w:rsidR="009E0631" w:rsidRDefault="000F2E30"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872940">
        <w:rPr>
          <w:rFonts w:ascii="Tahoma" w:hAnsi="Tahoma" w:cs="Tahoma"/>
          <w:sz w:val="28"/>
          <w:szCs w:val="28"/>
        </w:rPr>
        <w:t xml:space="preserve"> </w:t>
      </w:r>
      <w:r w:rsidR="00474628">
        <w:rPr>
          <w:rFonts w:ascii="Tahoma" w:hAnsi="Tahoma" w:cs="Tahoma"/>
          <w:sz w:val="28"/>
          <w:szCs w:val="28"/>
        </w:rPr>
        <w:t>Since t</w:t>
      </w:r>
      <w:r w:rsidR="00DD7E51">
        <w:rPr>
          <w:rFonts w:ascii="Tahoma" w:hAnsi="Tahoma" w:cs="Tahoma"/>
          <w:sz w:val="28"/>
          <w:szCs w:val="28"/>
        </w:rPr>
        <w:t>he witnesses differed on where exactly the suit property</w:t>
      </w:r>
      <w:r w:rsidR="00474628">
        <w:rPr>
          <w:rFonts w:ascii="Tahoma" w:hAnsi="Tahoma" w:cs="Tahoma"/>
          <w:sz w:val="28"/>
          <w:szCs w:val="28"/>
        </w:rPr>
        <w:t xml:space="preserve"> is</w:t>
      </w:r>
      <w:r w:rsidR="00DD7E51">
        <w:rPr>
          <w:rFonts w:ascii="Tahoma" w:hAnsi="Tahoma" w:cs="Tahoma"/>
          <w:sz w:val="28"/>
          <w:szCs w:val="28"/>
        </w:rPr>
        <w:t xml:space="preserve"> located</w:t>
      </w:r>
      <w:r w:rsidR="00474628">
        <w:rPr>
          <w:rFonts w:ascii="Tahoma" w:hAnsi="Tahoma" w:cs="Tahoma"/>
          <w:sz w:val="28"/>
          <w:szCs w:val="28"/>
        </w:rPr>
        <w:t>,</w:t>
      </w:r>
      <w:r w:rsidR="00DD7E51">
        <w:rPr>
          <w:rFonts w:ascii="Tahoma" w:hAnsi="Tahoma" w:cs="Tahoma"/>
          <w:sz w:val="28"/>
          <w:szCs w:val="28"/>
        </w:rPr>
        <w:t xml:space="preserve"> </w:t>
      </w:r>
      <w:r w:rsidR="007C4ADC">
        <w:rPr>
          <w:rFonts w:ascii="Tahoma" w:hAnsi="Tahoma" w:cs="Tahoma"/>
          <w:sz w:val="28"/>
          <w:szCs w:val="28"/>
        </w:rPr>
        <w:t>we are satisfied that the location of the suit property could not, with certainty, be determined by the High Court by relying only on the evidence that was before it.</w:t>
      </w:r>
      <w:r w:rsidR="000E1D29">
        <w:rPr>
          <w:rFonts w:ascii="Tahoma" w:hAnsi="Tahoma" w:cs="Tahoma"/>
          <w:sz w:val="28"/>
          <w:szCs w:val="28"/>
        </w:rPr>
        <w:t xml:space="preserve"> </w:t>
      </w:r>
      <w:r w:rsidR="007C4ADC">
        <w:rPr>
          <w:rFonts w:ascii="Tahoma" w:hAnsi="Tahoma" w:cs="Tahoma"/>
          <w:sz w:val="28"/>
          <w:szCs w:val="28"/>
        </w:rPr>
        <w:t>A</w:t>
      </w:r>
      <w:r w:rsidR="00DD7E51">
        <w:rPr>
          <w:rFonts w:ascii="Tahoma" w:hAnsi="Tahoma" w:cs="Tahoma"/>
          <w:sz w:val="28"/>
          <w:szCs w:val="28"/>
        </w:rPr>
        <w:t xml:space="preserve"> fair resolve of the dispute needed the </w:t>
      </w:r>
      <w:r w:rsidR="00FB4BA6">
        <w:rPr>
          <w:rFonts w:ascii="Tahoma" w:hAnsi="Tahoma" w:cs="Tahoma"/>
          <w:sz w:val="28"/>
          <w:szCs w:val="28"/>
        </w:rPr>
        <w:t xml:space="preserve">physical </w:t>
      </w:r>
      <w:r w:rsidR="00DD7E51">
        <w:rPr>
          <w:rFonts w:ascii="Tahoma" w:hAnsi="Tahoma" w:cs="Tahoma"/>
          <w:sz w:val="28"/>
          <w:szCs w:val="28"/>
        </w:rPr>
        <w:t>location of the suit property be clearly ascertained</w:t>
      </w:r>
      <w:r w:rsidR="008B6348">
        <w:rPr>
          <w:rFonts w:ascii="Tahoma" w:hAnsi="Tahoma" w:cs="Tahoma"/>
          <w:sz w:val="28"/>
          <w:szCs w:val="28"/>
        </w:rPr>
        <w:t>.</w:t>
      </w:r>
      <w:r w:rsidR="008B6348" w:rsidRPr="008B6348">
        <w:rPr>
          <w:rFonts w:ascii="Tahoma" w:hAnsi="Tahoma" w:cs="Tahoma"/>
          <w:sz w:val="28"/>
          <w:szCs w:val="28"/>
        </w:rPr>
        <w:t xml:space="preserve"> </w:t>
      </w:r>
      <w:r w:rsidR="009E0631">
        <w:rPr>
          <w:rFonts w:ascii="Tahoma" w:hAnsi="Tahoma" w:cs="Tahoma"/>
          <w:sz w:val="28"/>
          <w:szCs w:val="28"/>
        </w:rPr>
        <w:t>In such exceptional circumstances courts have</w:t>
      </w:r>
      <w:r w:rsidR="001E415F">
        <w:rPr>
          <w:rFonts w:ascii="Tahoma" w:hAnsi="Tahoma" w:cs="Tahoma"/>
          <w:sz w:val="28"/>
          <w:szCs w:val="28"/>
        </w:rPr>
        <w:t>,</w:t>
      </w:r>
      <w:r w:rsidR="009E0631">
        <w:rPr>
          <w:rFonts w:ascii="Tahoma" w:hAnsi="Tahoma" w:cs="Tahoma"/>
          <w:sz w:val="28"/>
          <w:szCs w:val="28"/>
        </w:rPr>
        <w:t xml:space="preserve"> either on their own motion or upon a request by either party</w:t>
      </w:r>
      <w:r w:rsidR="001E415F">
        <w:rPr>
          <w:rFonts w:ascii="Tahoma" w:hAnsi="Tahoma" w:cs="Tahoma"/>
          <w:sz w:val="28"/>
          <w:szCs w:val="28"/>
        </w:rPr>
        <w:t>,</w:t>
      </w:r>
      <w:r w:rsidR="009E0631">
        <w:rPr>
          <w:rFonts w:ascii="Tahoma" w:hAnsi="Tahoma" w:cs="Tahoma"/>
          <w:sz w:val="28"/>
          <w:szCs w:val="28"/>
        </w:rPr>
        <w:t xml:space="preserve"> taken</w:t>
      </w:r>
      <w:r w:rsidR="008E68FF">
        <w:rPr>
          <w:rFonts w:ascii="Tahoma" w:hAnsi="Tahoma" w:cs="Tahoma"/>
          <w:sz w:val="28"/>
          <w:szCs w:val="28"/>
        </w:rPr>
        <w:t xml:space="preserve"> </w:t>
      </w:r>
      <w:r w:rsidR="009E0631">
        <w:rPr>
          <w:rFonts w:ascii="Tahoma" w:hAnsi="Tahoma" w:cs="Tahoma"/>
          <w:sz w:val="28"/>
          <w:szCs w:val="28"/>
        </w:rPr>
        <w:t xml:space="preserve">move to visit the </w:t>
      </w:r>
      <w:r w:rsidR="009E0631" w:rsidRPr="00FA1F94">
        <w:rPr>
          <w:rFonts w:ascii="Tahoma" w:hAnsi="Tahoma" w:cs="Tahoma"/>
          <w:i/>
          <w:sz w:val="28"/>
          <w:szCs w:val="28"/>
        </w:rPr>
        <w:t>locus in quo</w:t>
      </w:r>
      <w:r w:rsidR="009E0631">
        <w:rPr>
          <w:rFonts w:ascii="Tahoma" w:hAnsi="Tahoma" w:cs="Tahoma"/>
          <w:sz w:val="28"/>
          <w:szCs w:val="28"/>
        </w:rPr>
        <w:t xml:space="preserve"> so as to </w:t>
      </w:r>
      <w:r w:rsidR="00FA1F94">
        <w:rPr>
          <w:rFonts w:ascii="Tahoma" w:hAnsi="Tahoma" w:cs="Tahoma"/>
          <w:sz w:val="28"/>
          <w:szCs w:val="28"/>
        </w:rPr>
        <w:t>clear the doubts arising from conflicting evidence in respect of</w:t>
      </w:r>
      <w:r w:rsidR="007E5773">
        <w:rPr>
          <w:rFonts w:ascii="Tahoma" w:hAnsi="Tahoma" w:cs="Tahoma"/>
          <w:sz w:val="28"/>
          <w:szCs w:val="28"/>
        </w:rPr>
        <w:t xml:space="preserve"> on which plot the suit property is located.</w:t>
      </w:r>
      <w:r w:rsidR="00FA1F94">
        <w:rPr>
          <w:rFonts w:ascii="Tahoma" w:hAnsi="Tahoma" w:cs="Tahoma"/>
          <w:sz w:val="28"/>
          <w:szCs w:val="28"/>
        </w:rPr>
        <w:t xml:space="preserve"> </w:t>
      </w:r>
      <w:r w:rsidR="001F751A">
        <w:rPr>
          <w:rFonts w:ascii="Tahoma" w:hAnsi="Tahoma" w:cs="Tahoma"/>
          <w:sz w:val="28"/>
          <w:szCs w:val="28"/>
        </w:rPr>
        <w:t xml:space="preserve">The essence of a visit to a locus </w:t>
      </w:r>
      <w:r w:rsidR="00C75E92">
        <w:rPr>
          <w:rFonts w:ascii="Tahoma" w:hAnsi="Tahoma" w:cs="Tahoma"/>
          <w:sz w:val="28"/>
          <w:szCs w:val="28"/>
        </w:rPr>
        <w:t xml:space="preserve">in quo </w:t>
      </w:r>
      <w:r w:rsidR="001F751A">
        <w:rPr>
          <w:rFonts w:ascii="Tahoma" w:hAnsi="Tahoma" w:cs="Tahoma"/>
          <w:sz w:val="28"/>
          <w:szCs w:val="28"/>
        </w:rPr>
        <w:t xml:space="preserve">has been well elaborated in the </w:t>
      </w:r>
      <w:r w:rsidR="00FB4BA6">
        <w:rPr>
          <w:rFonts w:ascii="Tahoma" w:hAnsi="Tahoma" w:cs="Tahoma"/>
          <w:sz w:val="28"/>
          <w:szCs w:val="28"/>
        </w:rPr>
        <w:t xml:space="preserve">decision by the </w:t>
      </w:r>
      <w:r w:rsidR="001F751A">
        <w:rPr>
          <w:rFonts w:ascii="Tahoma" w:hAnsi="Tahoma" w:cs="Tahoma"/>
          <w:sz w:val="28"/>
          <w:szCs w:val="28"/>
        </w:rPr>
        <w:t xml:space="preserve">Nigerian High Court of the Federal Capital Territory in the Abuja Judicial </w:t>
      </w:r>
      <w:r w:rsidR="0062043A">
        <w:rPr>
          <w:rFonts w:ascii="Tahoma" w:hAnsi="Tahoma" w:cs="Tahoma"/>
          <w:sz w:val="28"/>
          <w:szCs w:val="28"/>
        </w:rPr>
        <w:t xml:space="preserve">Division </w:t>
      </w:r>
      <w:r w:rsidR="00FB4BA6">
        <w:rPr>
          <w:rFonts w:ascii="Tahoma" w:hAnsi="Tahoma" w:cs="Tahoma"/>
          <w:sz w:val="28"/>
          <w:szCs w:val="28"/>
        </w:rPr>
        <w:t xml:space="preserve">in the </w:t>
      </w:r>
      <w:r w:rsidR="001F751A">
        <w:rPr>
          <w:rFonts w:ascii="Tahoma" w:hAnsi="Tahoma" w:cs="Tahoma"/>
          <w:sz w:val="28"/>
          <w:szCs w:val="28"/>
        </w:rPr>
        <w:t>case of</w:t>
      </w:r>
      <w:r w:rsidR="0062043A">
        <w:rPr>
          <w:rFonts w:ascii="Tahoma" w:hAnsi="Tahoma" w:cs="Tahoma"/>
          <w:sz w:val="28"/>
          <w:szCs w:val="28"/>
        </w:rPr>
        <w:t xml:space="preserve"> </w:t>
      </w:r>
      <w:r w:rsidR="0062043A" w:rsidRPr="008C36F6">
        <w:rPr>
          <w:rFonts w:ascii="Tahoma" w:hAnsi="Tahoma" w:cs="Tahoma"/>
          <w:b/>
          <w:sz w:val="28"/>
          <w:szCs w:val="28"/>
        </w:rPr>
        <w:t xml:space="preserve">Evelyn Even </w:t>
      </w:r>
      <w:r w:rsidR="00890619">
        <w:rPr>
          <w:rFonts w:ascii="Tahoma" w:hAnsi="Tahoma" w:cs="Tahoma"/>
          <w:b/>
          <w:sz w:val="28"/>
          <w:szCs w:val="28"/>
        </w:rPr>
        <w:t>Gardens NIC</w:t>
      </w:r>
      <w:r w:rsidR="0062043A" w:rsidRPr="008C36F6">
        <w:rPr>
          <w:rFonts w:ascii="Tahoma" w:hAnsi="Tahoma" w:cs="Tahoma"/>
          <w:b/>
          <w:sz w:val="28"/>
          <w:szCs w:val="28"/>
        </w:rPr>
        <w:t xml:space="preserve"> LTD and the Hon. Minister, Federal Capital Territory</w:t>
      </w:r>
      <w:r w:rsidR="006233BA">
        <w:rPr>
          <w:rFonts w:ascii="Tahoma" w:hAnsi="Tahoma" w:cs="Tahoma"/>
          <w:b/>
          <w:sz w:val="28"/>
          <w:szCs w:val="28"/>
        </w:rPr>
        <w:t xml:space="preserve"> and Two Others, </w:t>
      </w:r>
      <w:r w:rsidR="00C96729" w:rsidRPr="0011766D">
        <w:rPr>
          <w:rFonts w:ascii="Tahoma" w:hAnsi="Tahoma" w:cs="Tahoma"/>
          <w:sz w:val="28"/>
          <w:szCs w:val="28"/>
        </w:rPr>
        <w:t>S</w:t>
      </w:r>
      <w:r w:rsidR="006233BA" w:rsidRPr="0011766D">
        <w:rPr>
          <w:rFonts w:ascii="Tahoma" w:hAnsi="Tahoma" w:cs="Tahoma"/>
          <w:sz w:val="28"/>
          <w:szCs w:val="28"/>
        </w:rPr>
        <w:t>uit No. FCT/HC/CV/1036/2014;</w:t>
      </w:r>
      <w:r w:rsidR="0011766D">
        <w:rPr>
          <w:rFonts w:ascii="Tahoma" w:hAnsi="Tahoma" w:cs="Tahoma"/>
          <w:sz w:val="28"/>
          <w:szCs w:val="28"/>
        </w:rPr>
        <w:t xml:space="preserve"> </w:t>
      </w:r>
      <w:r w:rsidR="006233BA" w:rsidRPr="0011766D">
        <w:rPr>
          <w:rFonts w:ascii="Tahoma" w:hAnsi="Tahoma" w:cs="Tahoma"/>
          <w:sz w:val="28"/>
          <w:szCs w:val="28"/>
        </w:rPr>
        <w:t>Motion No.</w:t>
      </w:r>
      <w:r w:rsidR="0062043A" w:rsidRPr="008C36F6">
        <w:rPr>
          <w:rFonts w:ascii="Tahoma" w:hAnsi="Tahoma" w:cs="Tahoma"/>
          <w:b/>
          <w:sz w:val="28"/>
          <w:szCs w:val="28"/>
        </w:rPr>
        <w:t xml:space="preserve"> </w:t>
      </w:r>
      <w:proofErr w:type="gramStart"/>
      <w:r w:rsidR="0062043A">
        <w:rPr>
          <w:rFonts w:ascii="Tahoma" w:hAnsi="Tahoma" w:cs="Tahoma"/>
          <w:sz w:val="28"/>
          <w:szCs w:val="28"/>
        </w:rPr>
        <w:t>FCT/HC/CV/M/5468/2017</w:t>
      </w:r>
      <w:r w:rsidR="001F751A">
        <w:rPr>
          <w:rFonts w:ascii="Tahoma" w:hAnsi="Tahoma" w:cs="Tahoma"/>
          <w:sz w:val="28"/>
          <w:szCs w:val="28"/>
        </w:rPr>
        <w:t xml:space="preserve"> </w:t>
      </w:r>
      <w:r w:rsidR="00890619">
        <w:rPr>
          <w:rFonts w:ascii="Tahoma" w:hAnsi="Tahoma" w:cs="Tahoma"/>
          <w:sz w:val="28"/>
          <w:szCs w:val="28"/>
        </w:rPr>
        <w:t>i</w:t>
      </w:r>
      <w:r w:rsidR="0062043A">
        <w:rPr>
          <w:rFonts w:ascii="Tahoma" w:hAnsi="Tahoma" w:cs="Tahoma"/>
          <w:sz w:val="28"/>
          <w:szCs w:val="28"/>
        </w:rPr>
        <w:t xml:space="preserve">n which various factors to be </w:t>
      </w:r>
      <w:r w:rsidR="0062043A">
        <w:rPr>
          <w:rFonts w:ascii="Tahoma" w:hAnsi="Tahoma" w:cs="Tahoma"/>
          <w:sz w:val="28"/>
          <w:szCs w:val="28"/>
        </w:rPr>
        <w:lastRenderedPageBreak/>
        <w:t>conside</w:t>
      </w:r>
      <w:r w:rsidR="00890619">
        <w:rPr>
          <w:rFonts w:ascii="Tahoma" w:hAnsi="Tahoma" w:cs="Tahoma"/>
          <w:sz w:val="28"/>
          <w:szCs w:val="28"/>
        </w:rPr>
        <w:t>red before the courts decide</w:t>
      </w:r>
      <w:r w:rsidR="0062043A">
        <w:rPr>
          <w:rFonts w:ascii="Tahoma" w:hAnsi="Tahoma" w:cs="Tahoma"/>
          <w:sz w:val="28"/>
          <w:szCs w:val="28"/>
        </w:rPr>
        <w:t xml:space="preserve"> to visit the </w:t>
      </w:r>
      <w:r w:rsidR="0062043A" w:rsidRPr="00CF0D8E">
        <w:rPr>
          <w:rFonts w:ascii="Tahoma" w:hAnsi="Tahoma" w:cs="Tahoma"/>
          <w:i/>
          <w:sz w:val="28"/>
          <w:szCs w:val="28"/>
        </w:rPr>
        <w:t xml:space="preserve">locus </w:t>
      </w:r>
      <w:r w:rsidR="00890619" w:rsidRPr="00CF0D8E">
        <w:rPr>
          <w:rFonts w:ascii="Tahoma" w:hAnsi="Tahoma" w:cs="Tahoma"/>
          <w:i/>
          <w:sz w:val="28"/>
          <w:szCs w:val="28"/>
        </w:rPr>
        <w:t>in quo</w:t>
      </w:r>
      <w:r w:rsidR="00890619">
        <w:rPr>
          <w:rFonts w:ascii="Tahoma" w:hAnsi="Tahoma" w:cs="Tahoma"/>
          <w:sz w:val="28"/>
          <w:szCs w:val="28"/>
        </w:rPr>
        <w:t>.</w:t>
      </w:r>
      <w:proofErr w:type="gramEnd"/>
      <w:r w:rsidR="00890619">
        <w:rPr>
          <w:rFonts w:ascii="Tahoma" w:hAnsi="Tahoma" w:cs="Tahoma"/>
          <w:sz w:val="28"/>
          <w:szCs w:val="28"/>
        </w:rPr>
        <w:t xml:space="preserve"> The</w:t>
      </w:r>
      <w:r w:rsidR="0062043A">
        <w:rPr>
          <w:rFonts w:ascii="Tahoma" w:hAnsi="Tahoma" w:cs="Tahoma"/>
          <w:sz w:val="28"/>
          <w:szCs w:val="28"/>
        </w:rPr>
        <w:t xml:space="preserve"> factors include:</w:t>
      </w:r>
    </w:p>
    <w:p w:rsidR="0062043A" w:rsidRPr="004C328A" w:rsidRDefault="00C64E72" w:rsidP="00695B91">
      <w:pPr>
        <w:pStyle w:val="ListParagraph"/>
        <w:numPr>
          <w:ilvl w:val="0"/>
          <w:numId w:val="11"/>
        </w:numPr>
        <w:tabs>
          <w:tab w:val="left" w:pos="3100"/>
        </w:tabs>
        <w:spacing w:line="360" w:lineRule="auto"/>
        <w:ind w:left="1166"/>
        <w:jc w:val="both"/>
        <w:rPr>
          <w:rFonts w:ascii="Tahoma" w:hAnsi="Tahoma" w:cs="Tahoma"/>
          <w:i/>
          <w:sz w:val="28"/>
          <w:szCs w:val="28"/>
        </w:rPr>
      </w:pPr>
      <w:r w:rsidRPr="004C328A">
        <w:rPr>
          <w:rFonts w:ascii="Tahoma" w:hAnsi="Tahoma" w:cs="Tahoma"/>
          <w:i/>
          <w:sz w:val="28"/>
          <w:szCs w:val="28"/>
        </w:rPr>
        <w:t xml:space="preserve">Courts should undertake a visit to the locus in quo where such a visit will clear the doubts as to the accuracy of a piece of evidence when such evidence is in conflict with another evidence ( see </w:t>
      </w:r>
      <w:proofErr w:type="spellStart"/>
      <w:r w:rsidRPr="004C328A">
        <w:rPr>
          <w:rFonts w:ascii="Tahoma" w:hAnsi="Tahoma" w:cs="Tahoma"/>
          <w:i/>
          <w:sz w:val="28"/>
          <w:szCs w:val="28"/>
        </w:rPr>
        <w:t>Othiniel</w:t>
      </w:r>
      <w:proofErr w:type="spellEnd"/>
      <w:r w:rsidRPr="004C328A">
        <w:rPr>
          <w:rFonts w:ascii="Tahoma" w:hAnsi="Tahoma" w:cs="Tahoma"/>
          <w:i/>
          <w:sz w:val="28"/>
          <w:szCs w:val="28"/>
        </w:rPr>
        <w:t xml:space="preserve"> </w:t>
      </w:r>
      <w:proofErr w:type="spellStart"/>
      <w:r w:rsidRPr="004C328A">
        <w:rPr>
          <w:rFonts w:ascii="Tahoma" w:hAnsi="Tahoma" w:cs="Tahoma"/>
          <w:i/>
          <w:sz w:val="28"/>
          <w:szCs w:val="28"/>
        </w:rPr>
        <w:t>Sheke</w:t>
      </w:r>
      <w:proofErr w:type="spellEnd"/>
      <w:r w:rsidRPr="004C328A">
        <w:rPr>
          <w:rFonts w:ascii="Tahoma" w:hAnsi="Tahoma" w:cs="Tahoma"/>
          <w:i/>
          <w:sz w:val="28"/>
          <w:szCs w:val="28"/>
        </w:rPr>
        <w:t xml:space="preserve"> V Victor </w:t>
      </w:r>
      <w:proofErr w:type="spellStart"/>
      <w:r w:rsidRPr="004C328A">
        <w:rPr>
          <w:rFonts w:ascii="Tahoma" w:hAnsi="Tahoma" w:cs="Tahoma"/>
          <w:i/>
          <w:sz w:val="28"/>
          <w:szCs w:val="28"/>
        </w:rPr>
        <w:t>Plankshak</w:t>
      </w:r>
      <w:proofErr w:type="spellEnd"/>
      <w:r w:rsidRPr="004C328A">
        <w:rPr>
          <w:rFonts w:ascii="Tahoma" w:hAnsi="Tahoma" w:cs="Tahoma"/>
          <w:i/>
          <w:sz w:val="28"/>
          <w:szCs w:val="28"/>
        </w:rPr>
        <w:t xml:space="preserve"> (2008) NSCQR Vol. 35, p. 56</w:t>
      </w:r>
      <w:r w:rsidR="000A05B1" w:rsidRPr="004C328A">
        <w:rPr>
          <w:rFonts w:ascii="Tahoma" w:hAnsi="Tahoma" w:cs="Tahoma"/>
          <w:i/>
          <w:sz w:val="28"/>
          <w:szCs w:val="28"/>
        </w:rPr>
        <w:t>.</w:t>
      </w:r>
    </w:p>
    <w:p w:rsidR="00C64E72" w:rsidRPr="004C328A" w:rsidRDefault="00C64E72" w:rsidP="00695B91">
      <w:pPr>
        <w:pStyle w:val="ListParagraph"/>
        <w:numPr>
          <w:ilvl w:val="0"/>
          <w:numId w:val="11"/>
        </w:numPr>
        <w:tabs>
          <w:tab w:val="left" w:pos="3100"/>
        </w:tabs>
        <w:spacing w:line="360" w:lineRule="auto"/>
        <w:ind w:left="1166"/>
        <w:jc w:val="both"/>
        <w:rPr>
          <w:rFonts w:ascii="Tahoma" w:hAnsi="Tahoma" w:cs="Tahoma"/>
          <w:i/>
          <w:sz w:val="28"/>
          <w:szCs w:val="28"/>
        </w:rPr>
      </w:pPr>
      <w:r w:rsidRPr="004C328A">
        <w:rPr>
          <w:rFonts w:ascii="Tahoma" w:hAnsi="Tahoma" w:cs="Tahoma"/>
          <w:i/>
          <w:sz w:val="28"/>
          <w:szCs w:val="28"/>
        </w:rPr>
        <w:t xml:space="preserve">The essence of a visit to locus in quo in land matters includes </w:t>
      </w:r>
      <w:r w:rsidRPr="00574846">
        <w:rPr>
          <w:rFonts w:ascii="Tahoma" w:hAnsi="Tahoma" w:cs="Tahoma"/>
          <w:b/>
          <w:i/>
          <w:sz w:val="28"/>
          <w:szCs w:val="28"/>
        </w:rPr>
        <w:t xml:space="preserve">location of the disputed land, the extent, boundaries and boundary neighbor, and physical features on the land </w:t>
      </w:r>
      <w:r w:rsidRPr="004C328A">
        <w:rPr>
          <w:rFonts w:ascii="Tahoma" w:hAnsi="Tahoma" w:cs="Tahoma"/>
          <w:i/>
          <w:sz w:val="28"/>
          <w:szCs w:val="28"/>
        </w:rPr>
        <w:t xml:space="preserve">(see </w:t>
      </w:r>
      <w:proofErr w:type="spellStart"/>
      <w:r w:rsidRPr="004C328A">
        <w:rPr>
          <w:rFonts w:ascii="Tahoma" w:hAnsi="Tahoma" w:cs="Tahoma"/>
          <w:i/>
          <w:sz w:val="28"/>
          <w:szCs w:val="28"/>
        </w:rPr>
        <w:t>Akosile</w:t>
      </w:r>
      <w:proofErr w:type="spellEnd"/>
      <w:r w:rsidRPr="004C328A">
        <w:rPr>
          <w:rFonts w:ascii="Tahoma" w:hAnsi="Tahoma" w:cs="Tahoma"/>
          <w:i/>
          <w:sz w:val="28"/>
          <w:szCs w:val="28"/>
        </w:rPr>
        <w:t xml:space="preserve"> Vs. </w:t>
      </w:r>
      <w:proofErr w:type="spellStart"/>
      <w:r w:rsidRPr="004C328A">
        <w:rPr>
          <w:rFonts w:ascii="Tahoma" w:hAnsi="Tahoma" w:cs="Tahoma"/>
          <w:i/>
          <w:sz w:val="28"/>
          <w:szCs w:val="28"/>
        </w:rPr>
        <w:t>Adeyeye</w:t>
      </w:r>
      <w:proofErr w:type="spellEnd"/>
      <w:r w:rsidRPr="004C328A">
        <w:rPr>
          <w:rFonts w:ascii="Tahoma" w:hAnsi="Tahoma" w:cs="Tahoma"/>
          <w:i/>
          <w:sz w:val="28"/>
          <w:szCs w:val="28"/>
        </w:rPr>
        <w:t xml:space="preserve"> (2011) 17 NWLR (Pt. 1276) p.263.</w:t>
      </w:r>
    </w:p>
    <w:p w:rsidR="00034D79" w:rsidRPr="004C328A" w:rsidRDefault="000A05B1" w:rsidP="00695B91">
      <w:pPr>
        <w:pStyle w:val="ListParagraph"/>
        <w:numPr>
          <w:ilvl w:val="0"/>
          <w:numId w:val="11"/>
        </w:numPr>
        <w:tabs>
          <w:tab w:val="left" w:pos="3100"/>
        </w:tabs>
        <w:spacing w:line="360" w:lineRule="auto"/>
        <w:ind w:left="1166"/>
        <w:jc w:val="both"/>
        <w:rPr>
          <w:rFonts w:ascii="Tahoma" w:hAnsi="Tahoma" w:cs="Tahoma"/>
          <w:i/>
          <w:sz w:val="28"/>
          <w:szCs w:val="28"/>
        </w:rPr>
      </w:pPr>
      <w:r w:rsidRPr="004C328A">
        <w:rPr>
          <w:rFonts w:ascii="Tahoma" w:hAnsi="Tahoma" w:cs="Tahoma"/>
          <w:i/>
          <w:sz w:val="28"/>
          <w:szCs w:val="28"/>
        </w:rPr>
        <w:t xml:space="preserve">In a land dispute where it is manifest that there is a conflict in the survey plans and evidence of the parties as to the identity of the land in dispute, the only way to resolve the conflict is for the court to visit the locus in quo (see </w:t>
      </w:r>
      <w:proofErr w:type="spellStart"/>
      <w:r w:rsidRPr="004C328A">
        <w:rPr>
          <w:rFonts w:ascii="Tahoma" w:hAnsi="Tahoma" w:cs="Tahoma"/>
          <w:i/>
          <w:sz w:val="28"/>
          <w:szCs w:val="28"/>
        </w:rPr>
        <w:t>Ezemonye</w:t>
      </w:r>
      <w:proofErr w:type="spellEnd"/>
      <w:r w:rsidRPr="004C328A">
        <w:rPr>
          <w:rFonts w:ascii="Tahoma" w:hAnsi="Tahoma" w:cs="Tahoma"/>
          <w:i/>
          <w:sz w:val="28"/>
          <w:szCs w:val="28"/>
        </w:rPr>
        <w:t xml:space="preserve"> </w:t>
      </w:r>
      <w:proofErr w:type="spellStart"/>
      <w:r w:rsidRPr="004C328A">
        <w:rPr>
          <w:rFonts w:ascii="Tahoma" w:hAnsi="Tahoma" w:cs="Tahoma"/>
          <w:i/>
          <w:sz w:val="28"/>
          <w:szCs w:val="28"/>
        </w:rPr>
        <w:t>Okwara</w:t>
      </w:r>
      <w:proofErr w:type="spellEnd"/>
      <w:r w:rsidRPr="004C328A">
        <w:rPr>
          <w:rFonts w:ascii="Tahoma" w:hAnsi="Tahoma" w:cs="Tahoma"/>
          <w:i/>
          <w:sz w:val="28"/>
          <w:szCs w:val="28"/>
        </w:rPr>
        <w:t xml:space="preserve"> Vs. </w:t>
      </w:r>
      <w:proofErr w:type="spellStart"/>
      <w:r w:rsidRPr="004C328A">
        <w:rPr>
          <w:rFonts w:ascii="Tahoma" w:hAnsi="Tahoma" w:cs="Tahoma"/>
          <w:i/>
          <w:sz w:val="28"/>
          <w:szCs w:val="28"/>
        </w:rPr>
        <w:t>dominic</w:t>
      </w:r>
      <w:proofErr w:type="spellEnd"/>
      <w:r w:rsidRPr="004C328A">
        <w:rPr>
          <w:rFonts w:ascii="Tahoma" w:hAnsi="Tahoma" w:cs="Tahoma"/>
          <w:i/>
          <w:sz w:val="28"/>
          <w:szCs w:val="28"/>
        </w:rPr>
        <w:t xml:space="preserve"> </w:t>
      </w:r>
      <w:proofErr w:type="spellStart"/>
      <w:r w:rsidRPr="004C328A">
        <w:rPr>
          <w:rFonts w:ascii="Tahoma" w:hAnsi="Tahoma" w:cs="Tahoma"/>
          <w:i/>
          <w:sz w:val="28"/>
          <w:szCs w:val="28"/>
        </w:rPr>
        <w:t>Okwara</w:t>
      </w:r>
      <w:proofErr w:type="spellEnd"/>
      <w:r w:rsidRPr="004C328A">
        <w:rPr>
          <w:rFonts w:ascii="Tahoma" w:hAnsi="Tahoma" w:cs="Tahoma"/>
          <w:i/>
          <w:sz w:val="28"/>
          <w:szCs w:val="28"/>
        </w:rPr>
        <w:t xml:space="preserve"> (1997) 11 </w:t>
      </w:r>
      <w:r w:rsidR="004D7748" w:rsidRPr="004D7748">
        <w:rPr>
          <w:rFonts w:ascii="Tahoma" w:hAnsi="Tahoma" w:cs="Tahoma"/>
          <w:i/>
          <w:color w:val="FF0000"/>
          <w:sz w:val="28"/>
          <w:szCs w:val="28"/>
        </w:rPr>
        <w:t xml:space="preserve">NWLR </w:t>
      </w:r>
      <w:r w:rsidRPr="004C328A">
        <w:rPr>
          <w:rFonts w:ascii="Tahoma" w:hAnsi="Tahoma" w:cs="Tahoma"/>
          <w:i/>
          <w:sz w:val="28"/>
          <w:szCs w:val="28"/>
        </w:rPr>
        <w:t>(Pt. 527) p. 1601).</w:t>
      </w:r>
    </w:p>
    <w:p w:rsidR="003A1112" w:rsidRPr="004C328A" w:rsidRDefault="004D7748" w:rsidP="00695B91">
      <w:pPr>
        <w:pStyle w:val="ListParagraph"/>
        <w:numPr>
          <w:ilvl w:val="0"/>
          <w:numId w:val="11"/>
        </w:numPr>
        <w:tabs>
          <w:tab w:val="left" w:pos="3100"/>
        </w:tabs>
        <w:spacing w:line="360" w:lineRule="auto"/>
        <w:ind w:left="1166"/>
        <w:jc w:val="both"/>
        <w:rPr>
          <w:rFonts w:ascii="Tahoma" w:hAnsi="Tahoma" w:cs="Tahoma"/>
          <w:i/>
          <w:sz w:val="28"/>
          <w:szCs w:val="28"/>
        </w:rPr>
      </w:pPr>
      <w:r>
        <w:rPr>
          <w:rFonts w:ascii="Tahoma" w:hAnsi="Tahoma" w:cs="Tahoma"/>
          <w:i/>
          <w:sz w:val="28"/>
          <w:szCs w:val="28"/>
        </w:rPr>
        <w:t>The purpose of</w:t>
      </w:r>
      <w:r w:rsidR="00034D79" w:rsidRPr="004C328A">
        <w:rPr>
          <w:rFonts w:ascii="Tahoma" w:hAnsi="Tahoma" w:cs="Tahoma"/>
          <w:i/>
          <w:sz w:val="28"/>
          <w:szCs w:val="28"/>
        </w:rPr>
        <w:t xml:space="preserve"> a visit to locus in quo is to eliminate minor discrepancies as regards the physical condition of the land in dispute. It is not meant to afford a</w:t>
      </w:r>
      <w:r w:rsidR="00804C41" w:rsidRPr="004C328A">
        <w:rPr>
          <w:rFonts w:ascii="Tahoma" w:hAnsi="Tahoma" w:cs="Tahoma"/>
          <w:i/>
          <w:sz w:val="28"/>
          <w:szCs w:val="28"/>
        </w:rPr>
        <w:t xml:space="preserve"> </w:t>
      </w:r>
      <w:r w:rsidR="00034D79" w:rsidRPr="004C328A">
        <w:rPr>
          <w:rFonts w:ascii="Tahoma" w:hAnsi="Tahoma" w:cs="Tahoma"/>
          <w:i/>
          <w:sz w:val="28"/>
          <w:szCs w:val="28"/>
        </w:rPr>
        <w:t xml:space="preserve">party an opportunity to make a different case from the one he led in support of </w:t>
      </w:r>
      <w:r w:rsidR="00EC28F3" w:rsidRPr="004C328A">
        <w:rPr>
          <w:rFonts w:ascii="Tahoma" w:hAnsi="Tahoma" w:cs="Tahoma"/>
          <w:i/>
          <w:sz w:val="28"/>
          <w:szCs w:val="28"/>
        </w:rPr>
        <w:t>his claims.</w:t>
      </w:r>
      <w:r w:rsidR="00574846">
        <w:rPr>
          <w:rFonts w:ascii="Tahoma" w:hAnsi="Tahoma" w:cs="Tahoma"/>
          <w:i/>
          <w:sz w:val="28"/>
          <w:szCs w:val="28"/>
        </w:rPr>
        <w:t xml:space="preserve"> (Emphasis added).</w:t>
      </w:r>
    </w:p>
    <w:p w:rsidR="009B17E3" w:rsidRDefault="00BE7495" w:rsidP="003A1112">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804C41" w:rsidRPr="003A1112">
        <w:rPr>
          <w:rFonts w:ascii="Tahoma" w:hAnsi="Tahoma" w:cs="Tahoma"/>
          <w:sz w:val="28"/>
          <w:szCs w:val="28"/>
        </w:rPr>
        <w:t xml:space="preserve">In the above cited case, the applicant was seeking the court and the parties in the suit to visit the </w:t>
      </w:r>
      <w:r w:rsidR="00804C41" w:rsidRPr="00B019D7">
        <w:rPr>
          <w:rFonts w:ascii="Tahoma" w:hAnsi="Tahoma" w:cs="Tahoma"/>
          <w:i/>
          <w:sz w:val="28"/>
          <w:szCs w:val="28"/>
        </w:rPr>
        <w:t>locus in quo</w:t>
      </w:r>
      <w:r w:rsidR="00804C41" w:rsidRPr="003A1112">
        <w:rPr>
          <w:rFonts w:ascii="Tahoma" w:hAnsi="Tahoma" w:cs="Tahoma"/>
          <w:sz w:val="28"/>
          <w:szCs w:val="28"/>
        </w:rPr>
        <w:t>.</w:t>
      </w:r>
      <w:r w:rsidR="000A05B1" w:rsidRPr="003A1112">
        <w:rPr>
          <w:rFonts w:ascii="Tahoma" w:hAnsi="Tahoma" w:cs="Tahoma"/>
          <w:sz w:val="28"/>
          <w:szCs w:val="28"/>
        </w:rPr>
        <w:t xml:space="preserve"> </w:t>
      </w:r>
      <w:r w:rsidR="0045553B">
        <w:rPr>
          <w:rFonts w:ascii="Tahoma" w:hAnsi="Tahoma" w:cs="Tahoma"/>
          <w:sz w:val="28"/>
          <w:szCs w:val="28"/>
        </w:rPr>
        <w:t>In its ruling</w:t>
      </w:r>
      <w:r w:rsidR="009B17E3" w:rsidRPr="003A1112">
        <w:rPr>
          <w:rFonts w:ascii="Tahoma" w:hAnsi="Tahoma" w:cs="Tahoma"/>
          <w:sz w:val="28"/>
          <w:szCs w:val="28"/>
        </w:rPr>
        <w:t xml:space="preserve"> the</w:t>
      </w:r>
      <w:r w:rsidR="000C79B5">
        <w:rPr>
          <w:rFonts w:ascii="Tahoma" w:hAnsi="Tahoma" w:cs="Tahoma"/>
          <w:sz w:val="28"/>
          <w:szCs w:val="28"/>
        </w:rPr>
        <w:t xml:space="preserve"> Court relied on </w:t>
      </w:r>
      <w:r w:rsidR="000C79B5">
        <w:rPr>
          <w:rFonts w:ascii="Tahoma" w:hAnsi="Tahoma" w:cs="Tahoma"/>
          <w:sz w:val="28"/>
          <w:szCs w:val="28"/>
        </w:rPr>
        <w:lastRenderedPageBreak/>
        <w:t>the decision i</w:t>
      </w:r>
      <w:r w:rsidR="009B17E3" w:rsidRPr="003A1112">
        <w:rPr>
          <w:rFonts w:ascii="Tahoma" w:hAnsi="Tahoma" w:cs="Tahoma"/>
          <w:sz w:val="28"/>
          <w:szCs w:val="28"/>
        </w:rPr>
        <w:t xml:space="preserve">n the case of </w:t>
      </w:r>
      <w:proofErr w:type="spellStart"/>
      <w:r w:rsidR="009B17E3" w:rsidRPr="00164ABA">
        <w:rPr>
          <w:rFonts w:ascii="Tahoma" w:hAnsi="Tahoma" w:cs="Tahoma"/>
          <w:b/>
          <w:sz w:val="28"/>
          <w:szCs w:val="28"/>
        </w:rPr>
        <w:t>Akosile</w:t>
      </w:r>
      <w:proofErr w:type="spellEnd"/>
      <w:r w:rsidR="009B17E3" w:rsidRPr="00164ABA">
        <w:rPr>
          <w:rFonts w:ascii="Tahoma" w:hAnsi="Tahoma" w:cs="Tahoma"/>
          <w:b/>
          <w:sz w:val="28"/>
          <w:szCs w:val="28"/>
        </w:rPr>
        <w:t xml:space="preserve"> </w:t>
      </w:r>
      <w:proofErr w:type="gramStart"/>
      <w:r w:rsidR="009B17E3" w:rsidRPr="00164ABA">
        <w:rPr>
          <w:rFonts w:ascii="Tahoma" w:hAnsi="Tahoma" w:cs="Tahoma"/>
          <w:b/>
          <w:sz w:val="28"/>
          <w:szCs w:val="28"/>
        </w:rPr>
        <w:t>Vs</w:t>
      </w:r>
      <w:proofErr w:type="gramEnd"/>
      <w:r w:rsidR="009B17E3" w:rsidRPr="00164ABA">
        <w:rPr>
          <w:rFonts w:ascii="Tahoma" w:hAnsi="Tahoma" w:cs="Tahoma"/>
          <w:b/>
          <w:sz w:val="28"/>
          <w:szCs w:val="28"/>
        </w:rPr>
        <w:t xml:space="preserve">. </w:t>
      </w:r>
      <w:proofErr w:type="spellStart"/>
      <w:r w:rsidR="009B17E3" w:rsidRPr="00164ABA">
        <w:rPr>
          <w:rFonts w:ascii="Tahoma" w:hAnsi="Tahoma" w:cs="Tahoma"/>
          <w:b/>
          <w:sz w:val="28"/>
          <w:szCs w:val="28"/>
        </w:rPr>
        <w:t>Adeye</w:t>
      </w:r>
      <w:proofErr w:type="spellEnd"/>
      <w:r w:rsidR="009B17E3" w:rsidRPr="00164ABA">
        <w:rPr>
          <w:rFonts w:ascii="Tahoma" w:hAnsi="Tahoma" w:cs="Tahoma"/>
          <w:b/>
          <w:sz w:val="28"/>
          <w:szCs w:val="28"/>
        </w:rPr>
        <w:t xml:space="preserve"> </w:t>
      </w:r>
      <w:r w:rsidR="009B17E3" w:rsidRPr="003A1112">
        <w:rPr>
          <w:rFonts w:ascii="Tahoma" w:hAnsi="Tahoma" w:cs="Tahoma"/>
          <w:sz w:val="28"/>
          <w:szCs w:val="28"/>
        </w:rPr>
        <w:t>(2011) 17 NWLR (Pt. 1276) p. 263 wh</w:t>
      </w:r>
      <w:r w:rsidR="000C79B5">
        <w:rPr>
          <w:rFonts w:ascii="Tahoma" w:hAnsi="Tahoma" w:cs="Tahoma"/>
          <w:sz w:val="28"/>
          <w:szCs w:val="28"/>
        </w:rPr>
        <w:t>ich summarized the above factors thus</w:t>
      </w:r>
      <w:r w:rsidR="009B17E3" w:rsidRPr="003A1112">
        <w:rPr>
          <w:rFonts w:ascii="Tahoma" w:hAnsi="Tahoma" w:cs="Tahoma"/>
          <w:sz w:val="28"/>
          <w:szCs w:val="28"/>
        </w:rPr>
        <w:t>:</w:t>
      </w:r>
    </w:p>
    <w:p w:rsidR="003A1112" w:rsidRPr="00CC3F75" w:rsidRDefault="003A1112" w:rsidP="00CC3F75">
      <w:pPr>
        <w:tabs>
          <w:tab w:val="left" w:pos="3100"/>
        </w:tabs>
        <w:spacing w:line="480" w:lineRule="auto"/>
        <w:ind w:left="1152" w:right="1152"/>
        <w:jc w:val="both"/>
        <w:rPr>
          <w:rFonts w:ascii="Tahoma" w:hAnsi="Tahoma" w:cs="Tahoma"/>
          <w:i/>
          <w:sz w:val="28"/>
          <w:szCs w:val="28"/>
        </w:rPr>
      </w:pPr>
      <w:r w:rsidRPr="00CC3F75">
        <w:rPr>
          <w:rFonts w:ascii="Tahoma" w:hAnsi="Tahoma" w:cs="Tahoma"/>
          <w:i/>
          <w:sz w:val="28"/>
          <w:szCs w:val="28"/>
        </w:rPr>
        <w:t xml:space="preserve">       “The essence of a visit to locus in quo in land matters includes location of the disputed land, </w:t>
      </w:r>
      <w:r w:rsidR="00613030" w:rsidRPr="00CC3F75">
        <w:rPr>
          <w:rFonts w:ascii="Tahoma" w:hAnsi="Tahoma" w:cs="Tahoma"/>
          <w:i/>
          <w:sz w:val="28"/>
          <w:szCs w:val="28"/>
        </w:rPr>
        <w:t xml:space="preserve">the </w:t>
      </w:r>
      <w:r w:rsidRPr="00CC3F75">
        <w:rPr>
          <w:rFonts w:ascii="Tahoma" w:hAnsi="Tahoma" w:cs="Tahoma"/>
          <w:i/>
          <w:sz w:val="28"/>
          <w:szCs w:val="28"/>
        </w:rPr>
        <w:t>extent</w:t>
      </w:r>
      <w:r w:rsidR="00613030" w:rsidRPr="00CC3F75">
        <w:rPr>
          <w:rFonts w:ascii="Tahoma" w:hAnsi="Tahoma" w:cs="Tahoma"/>
          <w:i/>
          <w:sz w:val="28"/>
          <w:szCs w:val="28"/>
        </w:rPr>
        <w:t>, boundaries and boundary neighbor, and physical features on the land.</w:t>
      </w:r>
      <w:r w:rsidR="00377D19" w:rsidRPr="00CC3F75">
        <w:rPr>
          <w:rFonts w:ascii="Tahoma" w:hAnsi="Tahoma" w:cs="Tahoma"/>
          <w:i/>
          <w:sz w:val="28"/>
          <w:szCs w:val="28"/>
        </w:rPr>
        <w:t xml:space="preserve"> The purpose is to enable the Court see objects and places referred to in evidence physically and to clear doubts arising from conflicting evidence if any about physical objects on the land and boundaries.”</w:t>
      </w:r>
    </w:p>
    <w:p w:rsidR="00FE547A" w:rsidRDefault="00BE7495" w:rsidP="003A1112">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B13284">
        <w:rPr>
          <w:rFonts w:ascii="Tahoma" w:hAnsi="Tahoma" w:cs="Tahoma"/>
          <w:sz w:val="28"/>
          <w:szCs w:val="28"/>
        </w:rPr>
        <w:t>We find the above principles v</w:t>
      </w:r>
      <w:r w:rsidR="00AF24F5">
        <w:rPr>
          <w:rFonts w:ascii="Tahoma" w:hAnsi="Tahoma" w:cs="Tahoma"/>
          <w:sz w:val="28"/>
          <w:szCs w:val="28"/>
        </w:rPr>
        <w:t>ery relevant not only to the present</w:t>
      </w:r>
      <w:r w:rsidR="00B13284">
        <w:rPr>
          <w:rFonts w:ascii="Tahoma" w:hAnsi="Tahoma" w:cs="Tahoma"/>
          <w:sz w:val="28"/>
          <w:szCs w:val="28"/>
        </w:rPr>
        <w:t xml:space="preserve"> case but </w:t>
      </w:r>
      <w:r w:rsidR="009E3C8D">
        <w:rPr>
          <w:rFonts w:ascii="Tahoma" w:hAnsi="Tahoma" w:cs="Tahoma"/>
          <w:sz w:val="28"/>
          <w:szCs w:val="28"/>
        </w:rPr>
        <w:t xml:space="preserve">are </w:t>
      </w:r>
      <w:r w:rsidR="00B13284">
        <w:rPr>
          <w:rFonts w:ascii="Tahoma" w:hAnsi="Tahoma" w:cs="Tahoma"/>
          <w:sz w:val="28"/>
          <w:szCs w:val="28"/>
        </w:rPr>
        <w:t xml:space="preserve">also </w:t>
      </w:r>
      <w:r w:rsidR="009E3C8D">
        <w:rPr>
          <w:rFonts w:ascii="Tahoma" w:hAnsi="Tahoma" w:cs="Tahoma"/>
          <w:sz w:val="28"/>
          <w:szCs w:val="28"/>
        </w:rPr>
        <w:t xml:space="preserve">very relevant and crucial </w:t>
      </w:r>
      <w:r w:rsidR="00B13284">
        <w:rPr>
          <w:rFonts w:ascii="Tahoma" w:hAnsi="Tahoma" w:cs="Tahoma"/>
          <w:sz w:val="28"/>
          <w:szCs w:val="28"/>
        </w:rPr>
        <w:t>in providing genera</w:t>
      </w:r>
      <w:r w:rsidR="00466A5A">
        <w:rPr>
          <w:rFonts w:ascii="Tahoma" w:hAnsi="Tahoma" w:cs="Tahoma"/>
          <w:sz w:val="28"/>
          <w:szCs w:val="28"/>
        </w:rPr>
        <w:t>l guidance to our courts in the event</w:t>
      </w:r>
      <w:r w:rsidR="00B13284">
        <w:rPr>
          <w:rFonts w:ascii="Tahoma" w:hAnsi="Tahoma" w:cs="Tahoma"/>
          <w:sz w:val="28"/>
          <w:szCs w:val="28"/>
        </w:rPr>
        <w:t xml:space="preserve"> they, either on their own accord or u</w:t>
      </w:r>
      <w:r w:rsidR="00E46F52">
        <w:rPr>
          <w:rFonts w:ascii="Tahoma" w:hAnsi="Tahoma" w:cs="Tahoma"/>
          <w:sz w:val="28"/>
          <w:szCs w:val="28"/>
        </w:rPr>
        <w:t xml:space="preserve">pon request by either party, </w:t>
      </w:r>
      <w:r w:rsidR="00B13284">
        <w:rPr>
          <w:rFonts w:ascii="Tahoma" w:hAnsi="Tahoma" w:cs="Tahoma"/>
          <w:sz w:val="28"/>
          <w:szCs w:val="28"/>
        </w:rPr>
        <w:t xml:space="preserve">exercise their discretion to visit the </w:t>
      </w:r>
      <w:r w:rsidR="00B13284" w:rsidRPr="0099103D">
        <w:rPr>
          <w:rFonts w:ascii="Tahoma" w:hAnsi="Tahoma" w:cs="Tahoma"/>
          <w:i/>
          <w:sz w:val="28"/>
          <w:szCs w:val="28"/>
        </w:rPr>
        <w:t>locus in quo</w:t>
      </w:r>
      <w:r w:rsidR="00B13284">
        <w:rPr>
          <w:rFonts w:ascii="Tahoma" w:hAnsi="Tahoma" w:cs="Tahoma"/>
          <w:sz w:val="28"/>
          <w:szCs w:val="28"/>
        </w:rPr>
        <w:t>.</w:t>
      </w:r>
      <w:r w:rsidR="00892438">
        <w:rPr>
          <w:rFonts w:ascii="Tahoma" w:hAnsi="Tahoma" w:cs="Tahoma"/>
          <w:sz w:val="28"/>
          <w:szCs w:val="28"/>
        </w:rPr>
        <w:t xml:space="preserve"> We fully subscribe to them</w:t>
      </w:r>
      <w:r w:rsidR="00AF48A7">
        <w:rPr>
          <w:rFonts w:ascii="Tahoma" w:hAnsi="Tahoma" w:cs="Tahoma"/>
          <w:sz w:val="28"/>
          <w:szCs w:val="28"/>
        </w:rPr>
        <w:t>.</w:t>
      </w:r>
    </w:p>
    <w:p w:rsidR="00B13284" w:rsidRDefault="00BE7495" w:rsidP="003A1112">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04623F">
        <w:rPr>
          <w:rFonts w:ascii="Tahoma" w:hAnsi="Tahoma" w:cs="Tahoma"/>
          <w:sz w:val="28"/>
          <w:szCs w:val="28"/>
        </w:rPr>
        <w:t>In the present case, as alluded to above</w:t>
      </w:r>
      <w:r w:rsidR="00DD4246">
        <w:rPr>
          <w:rFonts w:ascii="Tahoma" w:hAnsi="Tahoma" w:cs="Tahoma"/>
          <w:sz w:val="28"/>
          <w:szCs w:val="28"/>
        </w:rPr>
        <w:t>, the evidence on record</w:t>
      </w:r>
      <w:r w:rsidR="0004623F">
        <w:rPr>
          <w:rFonts w:ascii="Tahoma" w:hAnsi="Tahoma" w:cs="Tahoma"/>
          <w:sz w:val="28"/>
          <w:szCs w:val="28"/>
        </w:rPr>
        <w:t xml:space="preserve"> </w:t>
      </w:r>
      <w:r w:rsidR="00DD4246">
        <w:rPr>
          <w:rFonts w:ascii="Tahoma" w:hAnsi="Tahoma" w:cs="Tahoma"/>
          <w:sz w:val="28"/>
          <w:szCs w:val="28"/>
        </w:rPr>
        <w:t xml:space="preserve">shows </w:t>
      </w:r>
      <w:r w:rsidR="0004623F">
        <w:rPr>
          <w:rFonts w:ascii="Tahoma" w:hAnsi="Tahoma" w:cs="Tahoma"/>
          <w:sz w:val="28"/>
          <w:szCs w:val="28"/>
        </w:rPr>
        <w:t>very clearly that there are conflicting</w:t>
      </w:r>
      <w:r w:rsidR="00FE547A">
        <w:rPr>
          <w:rFonts w:ascii="Tahoma" w:hAnsi="Tahoma" w:cs="Tahoma"/>
          <w:sz w:val="28"/>
          <w:szCs w:val="28"/>
        </w:rPr>
        <w:t xml:space="preserve"> contention</w:t>
      </w:r>
      <w:r w:rsidR="0004623F">
        <w:rPr>
          <w:rFonts w:ascii="Tahoma" w:hAnsi="Tahoma" w:cs="Tahoma"/>
          <w:sz w:val="28"/>
          <w:szCs w:val="28"/>
        </w:rPr>
        <w:t xml:space="preserve">s in respect of on which Plot </w:t>
      </w:r>
      <w:r w:rsidR="00FE547A">
        <w:rPr>
          <w:rFonts w:ascii="Tahoma" w:hAnsi="Tahoma" w:cs="Tahoma"/>
          <w:sz w:val="28"/>
          <w:szCs w:val="28"/>
        </w:rPr>
        <w:t xml:space="preserve"> the suit property is located. While the appellant contends that it is on plot no.16 the respondent contends that it is located on plot No. 17.</w:t>
      </w:r>
      <w:r w:rsidR="00B13284">
        <w:rPr>
          <w:rFonts w:ascii="Tahoma" w:hAnsi="Tahoma" w:cs="Tahoma"/>
          <w:sz w:val="28"/>
          <w:szCs w:val="28"/>
        </w:rPr>
        <w:t xml:space="preserve"> </w:t>
      </w:r>
      <w:r w:rsidR="00FE547A">
        <w:rPr>
          <w:rFonts w:ascii="Tahoma" w:hAnsi="Tahoma" w:cs="Tahoma"/>
          <w:sz w:val="28"/>
          <w:szCs w:val="28"/>
        </w:rPr>
        <w:lastRenderedPageBreak/>
        <w:t xml:space="preserve">The suit property, a house, is a structure on land. </w:t>
      </w:r>
      <w:r w:rsidR="00DD4246">
        <w:rPr>
          <w:rFonts w:ascii="Tahoma" w:hAnsi="Tahoma" w:cs="Tahoma"/>
          <w:sz w:val="28"/>
          <w:szCs w:val="28"/>
        </w:rPr>
        <w:t xml:space="preserve">It is an immovable property. </w:t>
      </w:r>
      <w:r w:rsidR="00FE547A">
        <w:rPr>
          <w:rFonts w:ascii="Tahoma" w:hAnsi="Tahoma" w:cs="Tahoma"/>
          <w:sz w:val="28"/>
          <w:szCs w:val="28"/>
        </w:rPr>
        <w:t>Its location can very easily be</w:t>
      </w:r>
      <w:r w:rsidR="0004623F">
        <w:rPr>
          <w:rFonts w:ascii="Tahoma" w:hAnsi="Tahoma" w:cs="Tahoma"/>
          <w:sz w:val="28"/>
          <w:szCs w:val="28"/>
        </w:rPr>
        <w:t xml:space="preserve"> ascertained so as to resolve the dispute </w:t>
      </w:r>
      <w:r w:rsidR="00DD4246">
        <w:rPr>
          <w:rFonts w:ascii="Tahoma" w:hAnsi="Tahoma" w:cs="Tahoma"/>
          <w:sz w:val="28"/>
          <w:szCs w:val="28"/>
        </w:rPr>
        <w:t xml:space="preserve">justly, </w:t>
      </w:r>
      <w:r w:rsidR="0004623F">
        <w:rPr>
          <w:rFonts w:ascii="Tahoma" w:hAnsi="Tahoma" w:cs="Tahoma"/>
          <w:sz w:val="28"/>
          <w:szCs w:val="28"/>
        </w:rPr>
        <w:t>properly and with certainty.</w:t>
      </w:r>
    </w:p>
    <w:p w:rsidR="00164034" w:rsidRDefault="00BE7495" w:rsidP="00164034">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147801">
        <w:rPr>
          <w:rFonts w:ascii="Tahoma" w:hAnsi="Tahoma" w:cs="Tahoma"/>
          <w:sz w:val="28"/>
          <w:szCs w:val="28"/>
        </w:rPr>
        <w:t>In the circumstances</w:t>
      </w:r>
      <w:r w:rsidR="00893E97">
        <w:rPr>
          <w:rFonts w:ascii="Tahoma" w:hAnsi="Tahoma" w:cs="Tahoma"/>
          <w:sz w:val="28"/>
          <w:szCs w:val="28"/>
        </w:rPr>
        <w:t xml:space="preserve"> of this case</w:t>
      </w:r>
      <w:r w:rsidR="00147801">
        <w:rPr>
          <w:rFonts w:ascii="Tahoma" w:hAnsi="Tahoma" w:cs="Tahoma"/>
          <w:sz w:val="28"/>
          <w:szCs w:val="28"/>
        </w:rPr>
        <w:t xml:space="preserve">, we are highly persuaded by the </w:t>
      </w:r>
      <w:r w:rsidR="00893E97">
        <w:rPr>
          <w:rFonts w:ascii="Tahoma" w:hAnsi="Tahoma" w:cs="Tahoma"/>
          <w:sz w:val="28"/>
          <w:szCs w:val="28"/>
        </w:rPr>
        <w:t xml:space="preserve">principles in the </w:t>
      </w:r>
      <w:r w:rsidR="00E43A0B">
        <w:rPr>
          <w:rFonts w:ascii="Tahoma" w:hAnsi="Tahoma" w:cs="Tahoma"/>
          <w:sz w:val="28"/>
          <w:szCs w:val="28"/>
        </w:rPr>
        <w:t xml:space="preserve">above cited </w:t>
      </w:r>
      <w:r w:rsidR="00147801">
        <w:rPr>
          <w:rFonts w:ascii="Tahoma" w:hAnsi="Tahoma" w:cs="Tahoma"/>
          <w:sz w:val="28"/>
          <w:szCs w:val="28"/>
        </w:rPr>
        <w:t>Nigerian case that</w:t>
      </w:r>
      <w:r w:rsidR="00893E97">
        <w:rPr>
          <w:rFonts w:ascii="Tahoma" w:hAnsi="Tahoma" w:cs="Tahoma"/>
          <w:sz w:val="28"/>
          <w:szCs w:val="28"/>
        </w:rPr>
        <w:t>,</w:t>
      </w:r>
      <w:r w:rsidR="00147801">
        <w:rPr>
          <w:rFonts w:ascii="Tahoma" w:hAnsi="Tahoma" w:cs="Tahoma"/>
          <w:sz w:val="28"/>
          <w:szCs w:val="28"/>
        </w:rPr>
        <w:t xml:space="preserve"> a visit to </w:t>
      </w:r>
      <w:r w:rsidR="00147801" w:rsidRPr="006063B7">
        <w:rPr>
          <w:rFonts w:ascii="Tahoma" w:hAnsi="Tahoma" w:cs="Tahoma"/>
          <w:i/>
          <w:sz w:val="28"/>
          <w:szCs w:val="28"/>
        </w:rPr>
        <w:t>locus in quo</w:t>
      </w:r>
      <w:r w:rsidR="00147801">
        <w:rPr>
          <w:rFonts w:ascii="Tahoma" w:hAnsi="Tahoma" w:cs="Tahoma"/>
          <w:sz w:val="28"/>
          <w:szCs w:val="28"/>
        </w:rPr>
        <w:t xml:space="preserve"> will definitely help the Court determine the appeal with clarity and certainty. We, however, wish to note that the practice of visiting a </w:t>
      </w:r>
      <w:r w:rsidR="00147801" w:rsidRPr="006063B7">
        <w:rPr>
          <w:rFonts w:ascii="Tahoma" w:hAnsi="Tahoma" w:cs="Tahoma"/>
          <w:i/>
          <w:sz w:val="28"/>
          <w:szCs w:val="28"/>
        </w:rPr>
        <w:t>locus in quo</w:t>
      </w:r>
      <w:r w:rsidR="00147801">
        <w:rPr>
          <w:rFonts w:ascii="Tahoma" w:hAnsi="Tahoma" w:cs="Tahoma"/>
          <w:sz w:val="28"/>
          <w:szCs w:val="28"/>
        </w:rPr>
        <w:t xml:space="preserve"> is not novel in our jurisdiction.</w:t>
      </w:r>
      <w:r w:rsidR="003C50CF">
        <w:rPr>
          <w:rFonts w:ascii="Tahoma" w:hAnsi="Tahoma" w:cs="Tahoma"/>
          <w:sz w:val="28"/>
          <w:szCs w:val="28"/>
        </w:rPr>
        <w:t xml:space="preserve"> The</w:t>
      </w:r>
      <w:r w:rsidR="00B35178">
        <w:rPr>
          <w:rFonts w:ascii="Tahoma" w:hAnsi="Tahoma" w:cs="Tahoma"/>
          <w:sz w:val="28"/>
          <w:szCs w:val="28"/>
        </w:rPr>
        <w:t xml:space="preserve"> Court</w:t>
      </w:r>
      <w:r w:rsidR="003C50CF">
        <w:rPr>
          <w:rFonts w:ascii="Tahoma" w:hAnsi="Tahoma" w:cs="Tahoma"/>
          <w:sz w:val="28"/>
          <w:szCs w:val="28"/>
        </w:rPr>
        <w:t>,</w:t>
      </w:r>
      <w:r w:rsidR="00B35178">
        <w:rPr>
          <w:rFonts w:ascii="Tahoma" w:hAnsi="Tahoma" w:cs="Tahoma"/>
          <w:sz w:val="28"/>
          <w:szCs w:val="28"/>
        </w:rPr>
        <w:t xml:space="preserve"> in the case of </w:t>
      </w:r>
      <w:r w:rsidR="00B35178" w:rsidRPr="00546CF2">
        <w:rPr>
          <w:rFonts w:ascii="Tahoma" w:hAnsi="Tahoma" w:cs="Tahoma"/>
          <w:b/>
          <w:sz w:val="28"/>
          <w:szCs w:val="28"/>
        </w:rPr>
        <w:t xml:space="preserve">Nizar M. H. </w:t>
      </w:r>
      <w:proofErr w:type="gramStart"/>
      <w:r w:rsidR="00B35178" w:rsidRPr="00546CF2">
        <w:rPr>
          <w:rFonts w:ascii="Tahoma" w:hAnsi="Tahoma" w:cs="Tahoma"/>
          <w:b/>
          <w:sz w:val="28"/>
          <w:szCs w:val="28"/>
        </w:rPr>
        <w:t>Vs</w:t>
      </w:r>
      <w:proofErr w:type="gramEnd"/>
      <w:r w:rsidR="00B35178" w:rsidRPr="00546CF2">
        <w:rPr>
          <w:rFonts w:ascii="Tahoma" w:hAnsi="Tahoma" w:cs="Tahoma"/>
          <w:b/>
          <w:sz w:val="28"/>
          <w:szCs w:val="28"/>
        </w:rPr>
        <w:t xml:space="preserve">. </w:t>
      </w:r>
      <w:proofErr w:type="spellStart"/>
      <w:r w:rsidR="00B35178" w:rsidRPr="00546CF2">
        <w:rPr>
          <w:rFonts w:ascii="Tahoma" w:hAnsi="Tahoma" w:cs="Tahoma"/>
          <w:b/>
          <w:sz w:val="28"/>
          <w:szCs w:val="28"/>
        </w:rPr>
        <w:t>Gulamali</w:t>
      </w:r>
      <w:proofErr w:type="spellEnd"/>
      <w:r w:rsidR="00B35178" w:rsidRPr="00546CF2">
        <w:rPr>
          <w:rFonts w:ascii="Tahoma" w:hAnsi="Tahoma" w:cs="Tahoma"/>
          <w:b/>
          <w:sz w:val="28"/>
          <w:szCs w:val="28"/>
        </w:rPr>
        <w:t xml:space="preserve"> </w:t>
      </w:r>
      <w:proofErr w:type="spellStart"/>
      <w:r w:rsidR="00B35178" w:rsidRPr="00546CF2">
        <w:rPr>
          <w:rFonts w:ascii="Tahoma" w:hAnsi="Tahoma" w:cs="Tahoma"/>
          <w:b/>
          <w:sz w:val="28"/>
          <w:szCs w:val="28"/>
        </w:rPr>
        <w:t>Fazal</w:t>
      </w:r>
      <w:proofErr w:type="spellEnd"/>
      <w:r w:rsidR="00B35178" w:rsidRPr="00546CF2">
        <w:rPr>
          <w:rFonts w:ascii="Tahoma" w:hAnsi="Tahoma" w:cs="Tahoma"/>
          <w:b/>
          <w:sz w:val="28"/>
          <w:szCs w:val="28"/>
        </w:rPr>
        <w:t xml:space="preserve"> </w:t>
      </w:r>
      <w:proofErr w:type="spellStart"/>
      <w:r w:rsidR="00B35178" w:rsidRPr="00546CF2">
        <w:rPr>
          <w:rFonts w:ascii="Tahoma" w:hAnsi="Tahoma" w:cs="Tahoma"/>
          <w:b/>
          <w:sz w:val="28"/>
          <w:szCs w:val="28"/>
        </w:rPr>
        <w:t>Janmohamed</w:t>
      </w:r>
      <w:proofErr w:type="spellEnd"/>
      <w:r w:rsidR="00B35178">
        <w:rPr>
          <w:rFonts w:ascii="Tahoma" w:hAnsi="Tahoma" w:cs="Tahoma"/>
          <w:sz w:val="28"/>
          <w:szCs w:val="28"/>
        </w:rPr>
        <w:t xml:space="preserve"> [1980] TLR 29</w:t>
      </w:r>
      <w:r w:rsidR="003C50CF">
        <w:rPr>
          <w:rFonts w:ascii="Tahoma" w:hAnsi="Tahoma" w:cs="Tahoma"/>
          <w:sz w:val="28"/>
          <w:szCs w:val="28"/>
        </w:rPr>
        <w:t>, faced a scenario where</w:t>
      </w:r>
      <w:r w:rsidR="001252CD">
        <w:rPr>
          <w:rFonts w:ascii="Tahoma" w:hAnsi="Tahoma" w:cs="Tahoma"/>
          <w:sz w:val="28"/>
          <w:szCs w:val="28"/>
        </w:rPr>
        <w:t>by</w:t>
      </w:r>
      <w:r w:rsidR="003C50CF">
        <w:rPr>
          <w:rFonts w:ascii="Tahoma" w:hAnsi="Tahoma" w:cs="Tahoma"/>
          <w:sz w:val="28"/>
          <w:szCs w:val="28"/>
        </w:rPr>
        <w:t xml:space="preserve"> the trial magistrate </w:t>
      </w:r>
      <w:r w:rsidR="00C81577">
        <w:rPr>
          <w:rFonts w:ascii="Tahoma" w:hAnsi="Tahoma" w:cs="Tahoma"/>
          <w:sz w:val="28"/>
          <w:szCs w:val="28"/>
        </w:rPr>
        <w:t>visited the</w:t>
      </w:r>
      <w:r w:rsidR="003C50CF">
        <w:rPr>
          <w:rFonts w:ascii="Tahoma" w:hAnsi="Tahoma" w:cs="Tahoma"/>
          <w:sz w:val="28"/>
          <w:szCs w:val="28"/>
        </w:rPr>
        <w:t xml:space="preserve"> locus in quo and the judge sitting on appe</w:t>
      </w:r>
      <w:r w:rsidR="00C81577">
        <w:rPr>
          <w:rFonts w:ascii="Tahoma" w:hAnsi="Tahoma" w:cs="Tahoma"/>
          <w:sz w:val="28"/>
          <w:szCs w:val="28"/>
        </w:rPr>
        <w:t>al also did so</w:t>
      </w:r>
      <w:r w:rsidR="003C50CF">
        <w:rPr>
          <w:rFonts w:ascii="Tahoma" w:hAnsi="Tahoma" w:cs="Tahoma"/>
          <w:sz w:val="28"/>
          <w:szCs w:val="28"/>
        </w:rPr>
        <w:t>. The</w:t>
      </w:r>
      <w:r w:rsidR="00B35178">
        <w:rPr>
          <w:rFonts w:ascii="Tahoma" w:hAnsi="Tahoma" w:cs="Tahoma"/>
          <w:sz w:val="28"/>
          <w:szCs w:val="28"/>
        </w:rPr>
        <w:t xml:space="preserve"> Court was of the view that such visit should be done only in exceptional circumstances by the trial court to ascertain the state, size, location and so on of the premises in question. </w:t>
      </w:r>
      <w:r w:rsidR="003C50CF">
        <w:rPr>
          <w:rFonts w:ascii="Tahoma" w:hAnsi="Tahoma" w:cs="Tahoma"/>
          <w:sz w:val="28"/>
          <w:szCs w:val="28"/>
        </w:rPr>
        <w:t>Clarifying on t</w:t>
      </w:r>
      <w:r w:rsidR="00B35178">
        <w:rPr>
          <w:rFonts w:ascii="Tahoma" w:hAnsi="Tahoma" w:cs="Tahoma"/>
          <w:sz w:val="28"/>
          <w:szCs w:val="28"/>
        </w:rPr>
        <w:t xml:space="preserve">he </w:t>
      </w:r>
      <w:r w:rsidR="00103172">
        <w:rPr>
          <w:rFonts w:ascii="Tahoma" w:hAnsi="Tahoma" w:cs="Tahoma"/>
          <w:sz w:val="28"/>
          <w:szCs w:val="28"/>
        </w:rPr>
        <w:t>point</w:t>
      </w:r>
      <w:r w:rsidR="003C50CF">
        <w:rPr>
          <w:rFonts w:ascii="Tahoma" w:hAnsi="Tahoma" w:cs="Tahoma"/>
          <w:sz w:val="28"/>
          <w:szCs w:val="28"/>
        </w:rPr>
        <w:t xml:space="preserve">, the </w:t>
      </w:r>
      <w:r w:rsidR="00B35178">
        <w:rPr>
          <w:rFonts w:ascii="Tahoma" w:hAnsi="Tahoma" w:cs="Tahoma"/>
          <w:sz w:val="28"/>
          <w:szCs w:val="28"/>
        </w:rPr>
        <w:t>Court stated:</w:t>
      </w:r>
    </w:p>
    <w:p w:rsidR="002268FF" w:rsidRDefault="009A2B7B" w:rsidP="00E74537">
      <w:pPr>
        <w:tabs>
          <w:tab w:val="left" w:pos="3100"/>
        </w:tabs>
        <w:spacing w:line="360" w:lineRule="auto"/>
        <w:ind w:left="1152" w:right="1152"/>
        <w:jc w:val="both"/>
        <w:rPr>
          <w:rFonts w:ascii="Tahoma" w:hAnsi="Tahoma" w:cs="Tahoma"/>
          <w:i/>
          <w:sz w:val="28"/>
          <w:szCs w:val="28"/>
        </w:rPr>
      </w:pPr>
      <w:r>
        <w:rPr>
          <w:rFonts w:ascii="Tahoma" w:hAnsi="Tahoma" w:cs="Tahoma"/>
          <w:i/>
          <w:sz w:val="28"/>
          <w:szCs w:val="28"/>
        </w:rPr>
        <w:t>“</w:t>
      </w:r>
      <w:r w:rsidR="002268FF" w:rsidRPr="00164034">
        <w:rPr>
          <w:rFonts w:ascii="Tahoma" w:hAnsi="Tahoma" w:cs="Tahoma"/>
          <w:i/>
          <w:sz w:val="28"/>
          <w:szCs w:val="28"/>
        </w:rPr>
        <w:t>It is only in exceptional circumstances that a court inspects a</w:t>
      </w:r>
      <w:r w:rsidR="002268FF" w:rsidRPr="00164034">
        <w:rPr>
          <w:rFonts w:ascii="Tahoma" w:hAnsi="Tahoma" w:cs="Tahoma"/>
          <w:b/>
          <w:i/>
          <w:sz w:val="28"/>
          <w:szCs w:val="28"/>
        </w:rPr>
        <w:t xml:space="preserve"> </w:t>
      </w:r>
      <w:r w:rsidR="002268FF" w:rsidRPr="006063B7">
        <w:rPr>
          <w:rFonts w:ascii="Tahoma" w:hAnsi="Tahoma" w:cs="Tahoma"/>
          <w:i/>
          <w:sz w:val="28"/>
          <w:szCs w:val="28"/>
        </w:rPr>
        <w:t>locus in quo</w:t>
      </w:r>
      <w:r w:rsidR="002268FF" w:rsidRPr="00164034">
        <w:rPr>
          <w:rFonts w:ascii="Tahoma" w:hAnsi="Tahoma" w:cs="Tahoma"/>
          <w:i/>
          <w:sz w:val="28"/>
          <w:szCs w:val="28"/>
        </w:rPr>
        <w:t xml:space="preserve">, as by doing so a court may unconsciously take on the role of a witness rather than an adjudicator. At the trial, we ourselves can see no reason why the magistrate thought it was necessary to make such a visit.  Witnesses could have given evidence </w:t>
      </w:r>
      <w:r w:rsidR="002268FF" w:rsidRPr="00164034">
        <w:rPr>
          <w:rFonts w:ascii="Tahoma" w:hAnsi="Tahoma" w:cs="Tahoma"/>
          <w:i/>
          <w:sz w:val="28"/>
          <w:szCs w:val="28"/>
        </w:rPr>
        <w:lastRenderedPageBreak/>
        <w:t xml:space="preserve">easily as to the state, size, </w:t>
      </w:r>
      <w:proofErr w:type="gramStart"/>
      <w:r w:rsidR="002268FF" w:rsidRPr="00164034">
        <w:rPr>
          <w:rFonts w:ascii="Tahoma" w:hAnsi="Tahoma" w:cs="Tahoma"/>
          <w:i/>
          <w:sz w:val="28"/>
          <w:szCs w:val="28"/>
        </w:rPr>
        <w:t>location</w:t>
      </w:r>
      <w:proofErr w:type="gramEnd"/>
      <w:r w:rsidR="002268FF" w:rsidRPr="00164034">
        <w:rPr>
          <w:rFonts w:ascii="Tahoma" w:hAnsi="Tahoma" w:cs="Tahoma"/>
          <w:i/>
          <w:sz w:val="28"/>
          <w:szCs w:val="28"/>
        </w:rPr>
        <w:t xml:space="preserve"> and so on of the premises in question.  Such evidence could, if necessary, be challenged in cross-examination.  But at least the magistrate made his visit on the application of a party to the trial.  We completely fail to see why the first appellate judge thought it was necessary for him to visit the premises. He was dealing with an appeal.</w:t>
      </w:r>
      <w:r>
        <w:rPr>
          <w:rFonts w:ascii="Tahoma" w:hAnsi="Tahoma" w:cs="Tahoma"/>
          <w:i/>
          <w:sz w:val="28"/>
          <w:szCs w:val="28"/>
        </w:rPr>
        <w:t>”</w:t>
      </w:r>
    </w:p>
    <w:p w:rsidR="002268FF" w:rsidRPr="00E74537" w:rsidRDefault="00C83030" w:rsidP="00E74537">
      <w:pPr>
        <w:tabs>
          <w:tab w:val="left" w:pos="3100"/>
        </w:tabs>
        <w:spacing w:line="480" w:lineRule="auto"/>
        <w:jc w:val="both"/>
        <w:rPr>
          <w:rFonts w:ascii="Tahoma" w:hAnsi="Tahoma" w:cs="Tahoma"/>
          <w:sz w:val="28"/>
          <w:szCs w:val="28"/>
        </w:rPr>
      </w:pPr>
      <w:r>
        <w:rPr>
          <w:rFonts w:ascii="Tahoma" w:hAnsi="Tahoma" w:cs="Tahoma"/>
          <w:sz w:val="28"/>
          <w:szCs w:val="28"/>
        </w:rPr>
        <w:t>The Court then went further to explain the procedure to be followed at the locus in quo, thus:</w:t>
      </w:r>
    </w:p>
    <w:p w:rsidR="00A80B18" w:rsidRPr="00B24142" w:rsidRDefault="009A2B7B" w:rsidP="00E74537">
      <w:pPr>
        <w:pStyle w:val="ListParagraph"/>
        <w:spacing w:line="360" w:lineRule="auto"/>
        <w:ind w:left="1152" w:right="1152"/>
        <w:jc w:val="both"/>
        <w:rPr>
          <w:rFonts w:ascii="Tahoma" w:hAnsi="Tahoma" w:cs="Tahoma"/>
          <w:i/>
          <w:sz w:val="28"/>
          <w:szCs w:val="28"/>
        </w:rPr>
      </w:pPr>
      <w:r>
        <w:rPr>
          <w:rFonts w:ascii="Tahoma" w:hAnsi="Tahoma" w:cs="Tahoma"/>
          <w:i/>
          <w:sz w:val="28"/>
          <w:szCs w:val="28"/>
        </w:rPr>
        <w:t>“</w:t>
      </w:r>
      <w:r w:rsidR="002268FF" w:rsidRPr="00FC2C24">
        <w:rPr>
          <w:rFonts w:ascii="Tahoma" w:hAnsi="Tahoma" w:cs="Tahoma"/>
          <w:i/>
          <w:sz w:val="28"/>
          <w:szCs w:val="28"/>
        </w:rPr>
        <w:t xml:space="preserve">When a visit to a </w:t>
      </w:r>
      <w:r w:rsidR="002268FF" w:rsidRPr="006063B7">
        <w:rPr>
          <w:rFonts w:ascii="Tahoma" w:hAnsi="Tahoma" w:cs="Tahoma"/>
          <w:i/>
          <w:sz w:val="28"/>
          <w:szCs w:val="28"/>
        </w:rPr>
        <w:t>locus in quo</w:t>
      </w:r>
      <w:r w:rsidR="002268FF" w:rsidRPr="00FC2C24">
        <w:rPr>
          <w:rFonts w:ascii="Tahoma" w:hAnsi="Tahoma" w:cs="Tahoma"/>
          <w:i/>
          <w:sz w:val="28"/>
          <w:szCs w:val="28"/>
        </w:rPr>
        <w:t xml:space="preserve"> is necessary or appropriate, and as we have said this should only be necessary in exceptional cases, the court should attend with the parties and their advocates, if any, and with much each witnesses as may have to testify in that particular matter, and for instance if the size of a room or width of road is a matter in issue, have the room or road measured in the presence of the parties, and a note made ther</w:t>
      </w:r>
      <w:r w:rsidR="00C1248D">
        <w:rPr>
          <w:rFonts w:ascii="Tahoma" w:hAnsi="Tahoma" w:cs="Tahoma"/>
          <w:i/>
          <w:sz w:val="28"/>
          <w:szCs w:val="28"/>
        </w:rPr>
        <w:t>eof.  When the court re-assembl</w:t>
      </w:r>
      <w:r w:rsidR="002268FF" w:rsidRPr="00FC2C24">
        <w:rPr>
          <w:rFonts w:ascii="Tahoma" w:hAnsi="Tahoma" w:cs="Tahoma"/>
          <w:i/>
          <w:sz w:val="28"/>
          <w:szCs w:val="28"/>
        </w:rPr>
        <w:t xml:space="preserve">es in the court room, all such notes should be read out to the parties and their advocates, and comments, amendments or objections called for and if necessary incorporated. Witnesses then have to give evidence of all those facts, if they are relevant, and the court only refers to the notes in order to understand or relate to </w:t>
      </w:r>
      <w:r w:rsidR="002268FF" w:rsidRPr="00FC2C24">
        <w:rPr>
          <w:rFonts w:ascii="Tahoma" w:hAnsi="Tahoma" w:cs="Tahoma"/>
          <w:i/>
          <w:sz w:val="28"/>
          <w:szCs w:val="28"/>
        </w:rPr>
        <w:lastRenderedPageBreak/>
        <w:t>the evidence in court given by the witnesses.  We trust that this procedure will be adopted by the courts in future.</w:t>
      </w:r>
      <w:r>
        <w:rPr>
          <w:rFonts w:ascii="Tahoma" w:hAnsi="Tahoma" w:cs="Tahoma"/>
          <w:i/>
          <w:sz w:val="28"/>
          <w:szCs w:val="28"/>
        </w:rPr>
        <w:t>”</w:t>
      </w:r>
    </w:p>
    <w:p w:rsidR="00B35178" w:rsidRDefault="00247793" w:rsidP="003A1112">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A80B18">
        <w:rPr>
          <w:rFonts w:ascii="Tahoma" w:hAnsi="Tahoma" w:cs="Tahoma"/>
          <w:sz w:val="28"/>
          <w:szCs w:val="28"/>
        </w:rPr>
        <w:t xml:space="preserve">We have endeavored to </w:t>
      </w:r>
      <w:r w:rsidR="003F5CEA">
        <w:rPr>
          <w:rFonts w:ascii="Tahoma" w:hAnsi="Tahoma" w:cs="Tahoma"/>
          <w:sz w:val="28"/>
          <w:szCs w:val="28"/>
        </w:rPr>
        <w:t>demonst</w:t>
      </w:r>
      <w:r w:rsidR="00A80B18">
        <w:rPr>
          <w:rFonts w:ascii="Tahoma" w:hAnsi="Tahoma" w:cs="Tahoma"/>
          <w:sz w:val="28"/>
          <w:szCs w:val="28"/>
        </w:rPr>
        <w:t>rate on the need to visit locus in quo</w:t>
      </w:r>
      <w:r w:rsidR="003F5CEA">
        <w:rPr>
          <w:rFonts w:ascii="Tahoma" w:hAnsi="Tahoma" w:cs="Tahoma"/>
          <w:sz w:val="28"/>
          <w:szCs w:val="28"/>
        </w:rPr>
        <w:t xml:space="preserve">, the procedure to be observed thereat and the precaution to be taken by the judge </w:t>
      </w:r>
      <w:r w:rsidR="00A80B18">
        <w:rPr>
          <w:rFonts w:ascii="Tahoma" w:hAnsi="Tahoma" w:cs="Tahoma"/>
          <w:sz w:val="28"/>
          <w:szCs w:val="28"/>
        </w:rPr>
        <w:t>not without a purpose</w:t>
      </w:r>
      <w:r w:rsidR="003F5CEA">
        <w:rPr>
          <w:rFonts w:ascii="Tahoma" w:hAnsi="Tahoma" w:cs="Tahoma"/>
          <w:sz w:val="28"/>
          <w:szCs w:val="28"/>
        </w:rPr>
        <w:t xml:space="preserve">. We have observed above that the evidence on record was insufficient for the Court to determine the appeal justly, with clarity and certainty in view of the conflicting evidence in respect of the location of the suit property. We are of the view that </w:t>
      </w:r>
      <w:r w:rsidR="00456136">
        <w:rPr>
          <w:rFonts w:ascii="Tahoma" w:hAnsi="Tahoma" w:cs="Tahoma"/>
          <w:sz w:val="28"/>
          <w:szCs w:val="28"/>
        </w:rPr>
        <w:t>this i</w:t>
      </w:r>
      <w:r w:rsidR="000E4837">
        <w:rPr>
          <w:rFonts w:ascii="Tahoma" w:hAnsi="Tahoma" w:cs="Tahoma"/>
          <w:sz w:val="28"/>
          <w:szCs w:val="28"/>
        </w:rPr>
        <w:t xml:space="preserve">s a fit case for the trial court to exercise its discretion to visit the </w:t>
      </w:r>
      <w:r w:rsidR="000E4837" w:rsidRPr="002A003F">
        <w:rPr>
          <w:rFonts w:ascii="Tahoma" w:hAnsi="Tahoma" w:cs="Tahoma"/>
          <w:i/>
          <w:sz w:val="28"/>
          <w:szCs w:val="28"/>
        </w:rPr>
        <w:t>locus in quo</w:t>
      </w:r>
      <w:r w:rsidR="000E4837">
        <w:rPr>
          <w:rFonts w:ascii="Tahoma" w:hAnsi="Tahoma" w:cs="Tahoma"/>
          <w:sz w:val="28"/>
          <w:szCs w:val="28"/>
        </w:rPr>
        <w:t>. H</w:t>
      </w:r>
      <w:r w:rsidR="003F5CEA">
        <w:rPr>
          <w:rFonts w:ascii="Tahoma" w:hAnsi="Tahoma" w:cs="Tahoma"/>
          <w:sz w:val="28"/>
          <w:szCs w:val="28"/>
        </w:rPr>
        <w:t xml:space="preserve">ad the trial court </w:t>
      </w:r>
      <w:r w:rsidR="002A003F">
        <w:rPr>
          <w:rFonts w:ascii="Tahoma" w:hAnsi="Tahoma" w:cs="Tahoma"/>
          <w:sz w:val="28"/>
          <w:szCs w:val="28"/>
        </w:rPr>
        <w:t>done so</w:t>
      </w:r>
      <w:r w:rsidR="003F5CEA">
        <w:rPr>
          <w:rFonts w:ascii="Tahoma" w:hAnsi="Tahoma" w:cs="Tahoma"/>
          <w:sz w:val="28"/>
          <w:szCs w:val="28"/>
        </w:rPr>
        <w:t xml:space="preserve"> the question regarding where the suit property is located would have </w:t>
      </w:r>
      <w:r w:rsidR="000E4837">
        <w:rPr>
          <w:rFonts w:ascii="Tahoma" w:hAnsi="Tahoma" w:cs="Tahoma"/>
          <w:sz w:val="28"/>
          <w:szCs w:val="28"/>
        </w:rPr>
        <w:t xml:space="preserve">either not arisen or would have </w:t>
      </w:r>
      <w:r w:rsidR="008354A2">
        <w:rPr>
          <w:rFonts w:ascii="Tahoma" w:hAnsi="Tahoma" w:cs="Tahoma"/>
          <w:sz w:val="28"/>
          <w:szCs w:val="28"/>
        </w:rPr>
        <w:t>been easily determined.</w:t>
      </w:r>
      <w:r w:rsidR="003F5CEA">
        <w:rPr>
          <w:rFonts w:ascii="Tahoma" w:hAnsi="Tahoma" w:cs="Tahoma"/>
          <w:sz w:val="28"/>
          <w:szCs w:val="28"/>
        </w:rPr>
        <w:t xml:space="preserve"> </w:t>
      </w:r>
    </w:p>
    <w:p w:rsidR="00F87BFC" w:rsidRDefault="00247793" w:rsidP="003A1112">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F87BFC">
        <w:rPr>
          <w:rFonts w:ascii="Tahoma" w:hAnsi="Tahoma" w:cs="Tahoma"/>
          <w:sz w:val="28"/>
          <w:szCs w:val="28"/>
        </w:rPr>
        <w:t xml:space="preserve">For the foregoing reasons we are inclined to invoke the provisions of Rule 36(1)(b) of the Tanzania Court of Appeal Rules, 2009 (the Rules) and hereby direct the trial High Court to take additional evidence in respect of the </w:t>
      </w:r>
      <w:r w:rsidR="006F4CB6">
        <w:rPr>
          <w:rFonts w:ascii="Tahoma" w:hAnsi="Tahoma" w:cs="Tahoma"/>
          <w:sz w:val="28"/>
          <w:szCs w:val="28"/>
        </w:rPr>
        <w:t xml:space="preserve">actual </w:t>
      </w:r>
      <w:r w:rsidR="00F87BFC">
        <w:rPr>
          <w:rFonts w:ascii="Tahoma" w:hAnsi="Tahoma" w:cs="Tahoma"/>
          <w:sz w:val="28"/>
          <w:szCs w:val="28"/>
        </w:rPr>
        <w:t xml:space="preserve">location of the suit property. A high ranked </w:t>
      </w:r>
      <w:r w:rsidR="00C64018">
        <w:rPr>
          <w:rFonts w:ascii="Tahoma" w:hAnsi="Tahoma" w:cs="Tahoma"/>
          <w:sz w:val="28"/>
          <w:szCs w:val="28"/>
        </w:rPr>
        <w:t xml:space="preserve">Land </w:t>
      </w:r>
      <w:r w:rsidR="00F87BFC">
        <w:rPr>
          <w:rFonts w:ascii="Tahoma" w:hAnsi="Tahoma" w:cs="Tahoma"/>
          <w:sz w:val="28"/>
          <w:szCs w:val="28"/>
        </w:rPr>
        <w:t xml:space="preserve">Officer from the </w:t>
      </w:r>
      <w:r w:rsidR="00B66ACC">
        <w:rPr>
          <w:rFonts w:ascii="Tahoma" w:hAnsi="Tahoma" w:cs="Tahoma"/>
          <w:sz w:val="28"/>
          <w:szCs w:val="28"/>
        </w:rPr>
        <w:t>responsible</w:t>
      </w:r>
      <w:r w:rsidR="00CA3951">
        <w:rPr>
          <w:rFonts w:ascii="Tahoma" w:hAnsi="Tahoma" w:cs="Tahoma"/>
          <w:sz w:val="28"/>
          <w:szCs w:val="28"/>
        </w:rPr>
        <w:t xml:space="preserve"> Land Office</w:t>
      </w:r>
      <w:r w:rsidR="00B66ACC">
        <w:rPr>
          <w:rFonts w:ascii="Tahoma" w:hAnsi="Tahoma" w:cs="Tahoma"/>
          <w:sz w:val="28"/>
          <w:szCs w:val="28"/>
        </w:rPr>
        <w:t xml:space="preserve">, Moshi District </w:t>
      </w:r>
      <w:proofErr w:type="gramStart"/>
      <w:r w:rsidR="00CA3951">
        <w:rPr>
          <w:rFonts w:ascii="Tahoma" w:hAnsi="Tahoma" w:cs="Tahoma"/>
          <w:sz w:val="28"/>
          <w:szCs w:val="28"/>
        </w:rPr>
        <w:t>be</w:t>
      </w:r>
      <w:proofErr w:type="gramEnd"/>
      <w:r w:rsidR="00CA3951">
        <w:rPr>
          <w:rFonts w:ascii="Tahoma" w:hAnsi="Tahoma" w:cs="Tahoma"/>
          <w:sz w:val="28"/>
          <w:szCs w:val="28"/>
        </w:rPr>
        <w:t xml:space="preserve"> involved in the exercise of identifying Plot</w:t>
      </w:r>
      <w:r w:rsidR="00501889">
        <w:rPr>
          <w:rFonts w:ascii="Tahoma" w:hAnsi="Tahoma" w:cs="Tahoma"/>
          <w:sz w:val="28"/>
          <w:szCs w:val="28"/>
        </w:rPr>
        <w:t>s</w:t>
      </w:r>
      <w:r w:rsidR="00CA3951">
        <w:rPr>
          <w:rFonts w:ascii="Tahoma" w:hAnsi="Tahoma" w:cs="Tahoma"/>
          <w:sz w:val="28"/>
          <w:szCs w:val="28"/>
        </w:rPr>
        <w:t xml:space="preserve">. No. 16 and 17 </w:t>
      </w:r>
      <w:proofErr w:type="spellStart"/>
      <w:r w:rsidR="00CA3951">
        <w:rPr>
          <w:rFonts w:ascii="Tahoma" w:hAnsi="Tahoma" w:cs="Tahoma"/>
          <w:sz w:val="28"/>
          <w:szCs w:val="28"/>
        </w:rPr>
        <w:t>Kindi</w:t>
      </w:r>
      <w:proofErr w:type="spellEnd"/>
      <w:r w:rsidR="00CA3951">
        <w:rPr>
          <w:rFonts w:ascii="Tahoma" w:hAnsi="Tahoma" w:cs="Tahoma"/>
          <w:sz w:val="28"/>
          <w:szCs w:val="28"/>
        </w:rPr>
        <w:t xml:space="preserve"> </w:t>
      </w:r>
      <w:proofErr w:type="spellStart"/>
      <w:r w:rsidR="00CA3951">
        <w:rPr>
          <w:rFonts w:ascii="Tahoma" w:hAnsi="Tahoma" w:cs="Tahoma"/>
          <w:sz w:val="28"/>
          <w:szCs w:val="28"/>
        </w:rPr>
        <w:t>Msasani</w:t>
      </w:r>
      <w:proofErr w:type="spellEnd"/>
      <w:r w:rsidR="00CA3951">
        <w:rPr>
          <w:rFonts w:ascii="Tahoma" w:hAnsi="Tahoma" w:cs="Tahoma"/>
          <w:sz w:val="28"/>
          <w:szCs w:val="28"/>
        </w:rPr>
        <w:t xml:space="preserve"> within Moshi District</w:t>
      </w:r>
      <w:r w:rsidR="00501889">
        <w:rPr>
          <w:rFonts w:ascii="Tahoma" w:hAnsi="Tahoma" w:cs="Tahoma"/>
          <w:sz w:val="28"/>
          <w:szCs w:val="28"/>
        </w:rPr>
        <w:t xml:space="preserve"> and </w:t>
      </w:r>
      <w:r w:rsidR="00501889">
        <w:rPr>
          <w:rFonts w:ascii="Tahoma" w:hAnsi="Tahoma" w:cs="Tahoma"/>
          <w:sz w:val="28"/>
          <w:szCs w:val="28"/>
        </w:rPr>
        <w:lastRenderedPageBreak/>
        <w:t>locate on which Plot the suit property is</w:t>
      </w:r>
      <w:r w:rsidR="00CA3951">
        <w:rPr>
          <w:rFonts w:ascii="Tahoma" w:hAnsi="Tahoma" w:cs="Tahoma"/>
          <w:sz w:val="28"/>
          <w:szCs w:val="28"/>
        </w:rPr>
        <w:t xml:space="preserve">. The trial High Court should then certify such evidence to the Court with a statement of its own opinion on the credibility of the witness or witnesses </w:t>
      </w:r>
      <w:r w:rsidR="001E479C">
        <w:rPr>
          <w:rFonts w:ascii="Tahoma" w:hAnsi="Tahoma" w:cs="Tahoma"/>
          <w:sz w:val="28"/>
          <w:szCs w:val="28"/>
        </w:rPr>
        <w:t xml:space="preserve">who had given </w:t>
      </w:r>
      <w:r w:rsidR="00623EF3">
        <w:rPr>
          <w:rFonts w:ascii="Tahoma" w:hAnsi="Tahoma" w:cs="Tahoma"/>
          <w:sz w:val="28"/>
          <w:szCs w:val="28"/>
        </w:rPr>
        <w:t xml:space="preserve">additional </w:t>
      </w:r>
      <w:r w:rsidR="00CA3951">
        <w:rPr>
          <w:rFonts w:ascii="Tahoma" w:hAnsi="Tahoma" w:cs="Tahoma"/>
          <w:sz w:val="28"/>
          <w:szCs w:val="28"/>
        </w:rPr>
        <w:t>evidence</w:t>
      </w:r>
      <w:r w:rsidR="001E479C">
        <w:rPr>
          <w:rFonts w:ascii="Tahoma" w:hAnsi="Tahoma" w:cs="Tahoma"/>
          <w:sz w:val="28"/>
          <w:szCs w:val="28"/>
        </w:rPr>
        <w:t>. The trial High Court shall</w:t>
      </w:r>
      <w:r w:rsidR="00623EF3">
        <w:rPr>
          <w:rFonts w:ascii="Tahoma" w:hAnsi="Tahoma" w:cs="Tahoma"/>
          <w:sz w:val="28"/>
          <w:szCs w:val="28"/>
        </w:rPr>
        <w:t xml:space="preserve"> also make sure that the parties to the appeal </w:t>
      </w:r>
      <w:r w:rsidR="001E479C">
        <w:rPr>
          <w:rFonts w:ascii="Tahoma" w:hAnsi="Tahoma" w:cs="Tahoma"/>
          <w:sz w:val="28"/>
          <w:szCs w:val="28"/>
        </w:rPr>
        <w:t xml:space="preserve">and their advocates </w:t>
      </w:r>
      <w:r w:rsidR="00623EF3">
        <w:rPr>
          <w:rFonts w:ascii="Tahoma" w:hAnsi="Tahoma" w:cs="Tahoma"/>
          <w:sz w:val="28"/>
          <w:szCs w:val="28"/>
        </w:rPr>
        <w:t xml:space="preserve">are present when the additional </w:t>
      </w:r>
      <w:r w:rsidR="00C64018">
        <w:rPr>
          <w:rFonts w:ascii="Tahoma" w:hAnsi="Tahoma" w:cs="Tahoma"/>
          <w:sz w:val="28"/>
          <w:szCs w:val="28"/>
        </w:rPr>
        <w:t xml:space="preserve">evidence </w:t>
      </w:r>
      <w:r w:rsidR="00623EF3">
        <w:rPr>
          <w:rFonts w:ascii="Tahoma" w:hAnsi="Tahoma" w:cs="Tahoma"/>
          <w:sz w:val="28"/>
          <w:szCs w:val="28"/>
        </w:rPr>
        <w:t>is taken.</w:t>
      </w:r>
    </w:p>
    <w:p w:rsidR="001F751A" w:rsidRDefault="00247793" w:rsidP="00AB47AA">
      <w:pPr>
        <w:tabs>
          <w:tab w:val="left" w:pos="3100"/>
        </w:tabs>
        <w:spacing w:line="480" w:lineRule="auto"/>
        <w:jc w:val="both"/>
        <w:rPr>
          <w:rFonts w:ascii="Tahoma" w:hAnsi="Tahoma" w:cs="Tahoma"/>
          <w:sz w:val="28"/>
          <w:szCs w:val="28"/>
        </w:rPr>
      </w:pPr>
      <w:r>
        <w:rPr>
          <w:rFonts w:ascii="Tahoma" w:hAnsi="Tahoma" w:cs="Tahoma"/>
          <w:sz w:val="28"/>
          <w:szCs w:val="28"/>
        </w:rPr>
        <w:t xml:space="preserve">          </w:t>
      </w:r>
      <w:r w:rsidR="00C64018">
        <w:rPr>
          <w:rFonts w:ascii="Tahoma" w:hAnsi="Tahoma" w:cs="Tahoma"/>
          <w:sz w:val="28"/>
          <w:szCs w:val="28"/>
        </w:rPr>
        <w:t xml:space="preserve">In the circumstances, </w:t>
      </w:r>
      <w:r w:rsidR="003534EC">
        <w:rPr>
          <w:rFonts w:ascii="Tahoma" w:hAnsi="Tahoma" w:cs="Tahoma"/>
          <w:sz w:val="28"/>
          <w:szCs w:val="28"/>
        </w:rPr>
        <w:t>we deliberately refrain from dealing with the merits of the appeal. T</w:t>
      </w:r>
      <w:r w:rsidR="00C64018">
        <w:rPr>
          <w:rFonts w:ascii="Tahoma" w:hAnsi="Tahoma" w:cs="Tahoma"/>
          <w:sz w:val="28"/>
          <w:szCs w:val="28"/>
        </w:rPr>
        <w:t>he determination of the appeal is stayed pending the availability of the additional evidence.</w:t>
      </w:r>
    </w:p>
    <w:p w:rsidR="00AE549D" w:rsidRDefault="00AE549D" w:rsidP="006A4F3D">
      <w:pPr>
        <w:spacing w:before="240" w:after="0"/>
        <w:ind w:firstLine="706"/>
        <w:jc w:val="both"/>
        <w:rPr>
          <w:rFonts w:ascii="Tahoma" w:hAnsi="Tahoma" w:cs="Tahoma"/>
          <w:sz w:val="28"/>
          <w:szCs w:val="28"/>
        </w:rPr>
      </w:pPr>
      <w:proofErr w:type="gramStart"/>
      <w:r w:rsidRPr="00F4691E">
        <w:rPr>
          <w:rFonts w:ascii="Tahoma" w:hAnsi="Tahoma" w:cs="Tahoma"/>
          <w:b/>
          <w:sz w:val="28"/>
          <w:szCs w:val="28"/>
        </w:rPr>
        <w:t>DATED</w:t>
      </w:r>
      <w:r w:rsidRPr="00F4691E">
        <w:rPr>
          <w:rFonts w:ascii="Tahoma" w:hAnsi="Tahoma" w:cs="Tahoma"/>
          <w:sz w:val="28"/>
          <w:szCs w:val="28"/>
        </w:rPr>
        <w:t xml:space="preserve"> at </w:t>
      </w:r>
      <w:r w:rsidRPr="00F4691E">
        <w:rPr>
          <w:rFonts w:ascii="Tahoma" w:hAnsi="Tahoma" w:cs="Tahoma"/>
          <w:b/>
          <w:sz w:val="28"/>
          <w:szCs w:val="28"/>
        </w:rPr>
        <w:t xml:space="preserve">ARUSHA </w:t>
      </w:r>
      <w:r w:rsidR="00504E08">
        <w:rPr>
          <w:rFonts w:ascii="Tahoma" w:hAnsi="Tahoma" w:cs="Tahoma"/>
          <w:sz w:val="28"/>
          <w:szCs w:val="28"/>
        </w:rPr>
        <w:t xml:space="preserve">this </w:t>
      </w:r>
      <w:r w:rsidR="006A4F3D">
        <w:rPr>
          <w:rFonts w:ascii="Tahoma" w:hAnsi="Tahoma" w:cs="Tahoma"/>
          <w:sz w:val="28"/>
          <w:szCs w:val="28"/>
        </w:rPr>
        <w:t>13</w:t>
      </w:r>
      <w:r w:rsidR="006A4F3D" w:rsidRPr="006A4F3D">
        <w:rPr>
          <w:rFonts w:ascii="Tahoma" w:hAnsi="Tahoma" w:cs="Tahoma"/>
          <w:sz w:val="28"/>
          <w:szCs w:val="28"/>
          <w:vertAlign w:val="superscript"/>
        </w:rPr>
        <w:t>th</w:t>
      </w:r>
      <w:r w:rsidR="006A4F3D">
        <w:rPr>
          <w:rFonts w:ascii="Tahoma" w:hAnsi="Tahoma" w:cs="Tahoma"/>
          <w:sz w:val="28"/>
          <w:szCs w:val="28"/>
        </w:rPr>
        <w:t xml:space="preserve"> </w:t>
      </w:r>
      <w:r>
        <w:rPr>
          <w:rFonts w:ascii="Tahoma" w:hAnsi="Tahoma" w:cs="Tahoma"/>
          <w:sz w:val="28"/>
          <w:szCs w:val="28"/>
        </w:rPr>
        <w:t>day of December, 2018</w:t>
      </w:r>
      <w:r w:rsidRPr="00F4691E">
        <w:rPr>
          <w:rFonts w:ascii="Tahoma" w:hAnsi="Tahoma" w:cs="Tahoma"/>
          <w:sz w:val="28"/>
          <w:szCs w:val="28"/>
        </w:rPr>
        <w:t>.</w:t>
      </w:r>
      <w:proofErr w:type="gramEnd"/>
    </w:p>
    <w:p w:rsidR="006A4F3D" w:rsidRPr="006A4F3D" w:rsidRDefault="006A4F3D" w:rsidP="00AE549D">
      <w:pPr>
        <w:spacing w:before="240" w:after="0"/>
        <w:jc w:val="center"/>
        <w:rPr>
          <w:rFonts w:ascii="Tahoma" w:hAnsi="Tahoma" w:cs="Tahoma"/>
          <w:sz w:val="2"/>
          <w:szCs w:val="28"/>
        </w:rPr>
      </w:pPr>
    </w:p>
    <w:p w:rsidR="00AE549D" w:rsidRPr="00DE04B2" w:rsidRDefault="00AE549D" w:rsidP="00AE549D">
      <w:pPr>
        <w:spacing w:before="240" w:after="0"/>
        <w:jc w:val="center"/>
        <w:rPr>
          <w:rFonts w:ascii="Tahoma" w:hAnsi="Tahoma" w:cs="Tahoma"/>
          <w:sz w:val="28"/>
          <w:szCs w:val="28"/>
        </w:rPr>
      </w:pPr>
      <w:r>
        <w:rPr>
          <w:rFonts w:ascii="Tahoma" w:hAnsi="Tahoma" w:cs="Tahoma"/>
          <w:sz w:val="28"/>
          <w:szCs w:val="28"/>
        </w:rPr>
        <w:t>A. G.</w:t>
      </w:r>
      <w:r w:rsidRPr="00DE04B2">
        <w:rPr>
          <w:rFonts w:ascii="Tahoma" w:hAnsi="Tahoma" w:cs="Tahoma"/>
          <w:sz w:val="28"/>
          <w:szCs w:val="28"/>
        </w:rPr>
        <w:t xml:space="preserve"> MWARIJA</w:t>
      </w:r>
    </w:p>
    <w:p w:rsidR="00AE549D" w:rsidRDefault="00AE549D" w:rsidP="00AE549D">
      <w:pPr>
        <w:spacing w:after="0" w:line="240" w:lineRule="auto"/>
        <w:contextualSpacing/>
        <w:jc w:val="center"/>
        <w:rPr>
          <w:rFonts w:ascii="Tahoma" w:hAnsi="Tahoma" w:cs="Tahoma"/>
          <w:b/>
          <w:sz w:val="28"/>
          <w:szCs w:val="28"/>
          <w:u w:val="single"/>
        </w:rPr>
      </w:pPr>
      <w:r w:rsidRPr="00F4691E">
        <w:rPr>
          <w:rFonts w:ascii="Tahoma" w:hAnsi="Tahoma" w:cs="Tahoma"/>
          <w:b/>
          <w:sz w:val="28"/>
          <w:szCs w:val="28"/>
          <w:u w:val="single"/>
        </w:rPr>
        <w:t>JUSTICE OF APPEAL</w:t>
      </w:r>
    </w:p>
    <w:p w:rsidR="008A0BE5" w:rsidRPr="006A4F3D" w:rsidRDefault="008A0BE5" w:rsidP="00AE549D">
      <w:pPr>
        <w:spacing w:after="0" w:line="240" w:lineRule="auto"/>
        <w:contextualSpacing/>
        <w:rPr>
          <w:rFonts w:ascii="Tahoma" w:hAnsi="Tahoma" w:cs="Tahoma"/>
          <w:b/>
          <w:sz w:val="18"/>
          <w:szCs w:val="28"/>
          <w:u w:val="single"/>
        </w:rPr>
      </w:pPr>
    </w:p>
    <w:p w:rsidR="00AE549D" w:rsidRPr="00DE04B2" w:rsidRDefault="00AE549D" w:rsidP="00AE549D">
      <w:pPr>
        <w:spacing w:after="0" w:line="240" w:lineRule="auto"/>
        <w:contextualSpacing/>
        <w:jc w:val="center"/>
        <w:rPr>
          <w:rFonts w:ascii="Tahoma" w:hAnsi="Tahoma" w:cs="Tahoma"/>
          <w:sz w:val="28"/>
          <w:szCs w:val="28"/>
        </w:rPr>
      </w:pPr>
      <w:r w:rsidRPr="00DE04B2">
        <w:rPr>
          <w:rFonts w:ascii="Tahoma" w:hAnsi="Tahoma" w:cs="Tahoma"/>
          <w:sz w:val="28"/>
          <w:szCs w:val="28"/>
        </w:rPr>
        <w:t>S. A. LILA</w:t>
      </w:r>
    </w:p>
    <w:p w:rsidR="008A0BE5" w:rsidRDefault="00AE549D" w:rsidP="006A4F3D">
      <w:pPr>
        <w:spacing w:after="0" w:line="240" w:lineRule="auto"/>
        <w:jc w:val="center"/>
        <w:rPr>
          <w:rFonts w:ascii="Tahoma" w:hAnsi="Tahoma" w:cs="Tahoma"/>
          <w:b/>
          <w:sz w:val="28"/>
          <w:szCs w:val="28"/>
          <w:u w:val="single"/>
        </w:rPr>
      </w:pPr>
      <w:r w:rsidRPr="00F4691E">
        <w:rPr>
          <w:rFonts w:ascii="Tahoma" w:hAnsi="Tahoma" w:cs="Tahoma"/>
          <w:b/>
          <w:sz w:val="28"/>
          <w:szCs w:val="28"/>
          <w:u w:val="single"/>
        </w:rPr>
        <w:t>JUSTICE OF APPEAL</w:t>
      </w:r>
    </w:p>
    <w:p w:rsidR="006A4F3D" w:rsidRPr="006A4F3D" w:rsidRDefault="006A4F3D" w:rsidP="006A4F3D">
      <w:pPr>
        <w:spacing w:after="0" w:line="240" w:lineRule="auto"/>
        <w:jc w:val="center"/>
        <w:rPr>
          <w:rFonts w:ascii="Tahoma" w:hAnsi="Tahoma" w:cs="Tahoma"/>
          <w:b/>
          <w:sz w:val="28"/>
          <w:szCs w:val="28"/>
          <w:u w:val="single"/>
        </w:rPr>
      </w:pPr>
    </w:p>
    <w:p w:rsidR="00AE549D" w:rsidRPr="00DE04B2" w:rsidRDefault="00AE549D" w:rsidP="00AE549D">
      <w:pPr>
        <w:spacing w:after="0" w:line="240" w:lineRule="auto"/>
        <w:jc w:val="center"/>
        <w:rPr>
          <w:rFonts w:ascii="Tahoma" w:hAnsi="Tahoma" w:cs="Tahoma"/>
          <w:sz w:val="28"/>
          <w:szCs w:val="28"/>
        </w:rPr>
      </w:pPr>
      <w:r w:rsidRPr="00DE04B2">
        <w:rPr>
          <w:rFonts w:ascii="Tahoma" w:hAnsi="Tahoma" w:cs="Tahoma"/>
          <w:sz w:val="28"/>
          <w:szCs w:val="28"/>
        </w:rPr>
        <w:t>M. A. KWARIKO</w:t>
      </w:r>
    </w:p>
    <w:p w:rsidR="006A4F3D" w:rsidRDefault="00AE549D" w:rsidP="006A4F3D">
      <w:pPr>
        <w:jc w:val="center"/>
        <w:rPr>
          <w:rFonts w:ascii="Tahoma" w:hAnsi="Tahoma" w:cs="Tahoma"/>
          <w:b/>
          <w:sz w:val="28"/>
          <w:szCs w:val="28"/>
          <w:u w:val="single"/>
        </w:rPr>
      </w:pPr>
      <w:r w:rsidRPr="00F4691E">
        <w:rPr>
          <w:rFonts w:ascii="Tahoma" w:hAnsi="Tahoma" w:cs="Tahoma"/>
          <w:b/>
          <w:sz w:val="28"/>
          <w:szCs w:val="28"/>
          <w:u w:val="single"/>
        </w:rPr>
        <w:t>JUSTICE OF APPEAL</w:t>
      </w:r>
    </w:p>
    <w:p w:rsidR="006A4F3D" w:rsidRDefault="006A4F3D" w:rsidP="006A4F3D">
      <w:pPr>
        <w:pStyle w:val="NoSpacing"/>
        <w:ind w:firstLine="720"/>
        <w:rPr>
          <w:rFonts w:ascii="Tahoma" w:hAnsi="Tahoma" w:cs="Tahoma"/>
          <w:sz w:val="28"/>
          <w:szCs w:val="28"/>
        </w:rPr>
      </w:pPr>
      <w:r w:rsidRPr="00573A51">
        <w:rPr>
          <w:rFonts w:ascii="Tahoma" w:hAnsi="Tahoma" w:cs="Tahoma"/>
          <w:sz w:val="28"/>
          <w:szCs w:val="28"/>
        </w:rPr>
        <w:t>I certify that this is a true copy of the original</w:t>
      </w:r>
    </w:p>
    <w:p w:rsidR="006A4F3D" w:rsidRDefault="006A4F3D" w:rsidP="006A4F3D">
      <w:pPr>
        <w:pStyle w:val="NoSpacing"/>
        <w:jc w:val="center"/>
        <w:rPr>
          <w:rFonts w:ascii="Tahoma" w:hAnsi="Tahoma" w:cs="Tahoma"/>
          <w:sz w:val="28"/>
          <w:szCs w:val="28"/>
        </w:rPr>
      </w:pPr>
    </w:p>
    <w:p w:rsidR="006A4F3D" w:rsidRPr="006A4F3D" w:rsidRDefault="006A4F3D" w:rsidP="006A4F3D">
      <w:pPr>
        <w:pStyle w:val="NoSpacing"/>
        <w:jc w:val="center"/>
        <w:rPr>
          <w:rFonts w:ascii="Tahoma" w:hAnsi="Tahoma" w:cs="Tahoma"/>
          <w:sz w:val="28"/>
          <w:szCs w:val="28"/>
        </w:rPr>
      </w:pPr>
    </w:p>
    <w:p w:rsidR="006A4F3D" w:rsidRPr="006C062B" w:rsidRDefault="006A4F3D" w:rsidP="006A4F3D">
      <w:pPr>
        <w:pStyle w:val="NoSpacing"/>
        <w:jc w:val="center"/>
        <w:rPr>
          <w:rFonts w:ascii="Tahoma" w:hAnsi="Tahoma" w:cs="Tahoma"/>
          <w:sz w:val="24"/>
          <w:szCs w:val="28"/>
        </w:rPr>
      </w:pPr>
    </w:p>
    <w:p w:rsidR="006A4F3D" w:rsidRPr="00573A51" w:rsidRDefault="006A4F3D" w:rsidP="006A4F3D">
      <w:pPr>
        <w:pStyle w:val="NoSpacing"/>
        <w:jc w:val="center"/>
        <w:rPr>
          <w:rFonts w:ascii="Tahoma" w:hAnsi="Tahoma" w:cs="Tahoma"/>
          <w:sz w:val="28"/>
          <w:szCs w:val="28"/>
        </w:rPr>
      </w:pPr>
      <w:r w:rsidRPr="00573A51">
        <w:rPr>
          <w:rFonts w:ascii="Tahoma" w:hAnsi="Tahoma" w:cs="Tahoma"/>
          <w:sz w:val="28"/>
          <w:szCs w:val="28"/>
        </w:rPr>
        <w:t>S.</w:t>
      </w:r>
      <w:r>
        <w:rPr>
          <w:rFonts w:ascii="Tahoma" w:hAnsi="Tahoma" w:cs="Tahoma"/>
          <w:sz w:val="28"/>
          <w:szCs w:val="28"/>
        </w:rPr>
        <w:t xml:space="preserve"> </w:t>
      </w:r>
      <w:r w:rsidRPr="00573A51">
        <w:rPr>
          <w:rFonts w:ascii="Tahoma" w:hAnsi="Tahoma" w:cs="Tahoma"/>
          <w:sz w:val="28"/>
          <w:szCs w:val="28"/>
        </w:rPr>
        <w:t>J. KAINDA</w:t>
      </w:r>
    </w:p>
    <w:p w:rsidR="006A4F3D" w:rsidRPr="00573A51" w:rsidRDefault="006A4F3D" w:rsidP="006A4F3D">
      <w:pPr>
        <w:pStyle w:val="NoSpacing"/>
        <w:jc w:val="center"/>
        <w:rPr>
          <w:rFonts w:ascii="Tahoma" w:hAnsi="Tahoma" w:cs="Tahoma"/>
          <w:b/>
          <w:sz w:val="28"/>
          <w:szCs w:val="28"/>
          <w:u w:val="single"/>
        </w:rPr>
      </w:pPr>
      <w:r w:rsidRPr="00573A51">
        <w:rPr>
          <w:rFonts w:ascii="Tahoma" w:hAnsi="Tahoma" w:cs="Tahoma"/>
          <w:b/>
          <w:sz w:val="28"/>
          <w:szCs w:val="28"/>
          <w:u w:val="single"/>
        </w:rPr>
        <w:t>DEPUTY REGISTRAR</w:t>
      </w:r>
    </w:p>
    <w:p w:rsidR="006A4F3D" w:rsidRDefault="006A4F3D" w:rsidP="006A4F3D">
      <w:pPr>
        <w:pStyle w:val="NoSpacing"/>
        <w:jc w:val="center"/>
        <w:rPr>
          <w:rFonts w:ascii="Tahoma" w:hAnsi="Tahoma" w:cs="Tahoma"/>
          <w:b/>
          <w:sz w:val="28"/>
          <w:szCs w:val="28"/>
          <w:u w:val="single"/>
        </w:rPr>
      </w:pPr>
      <w:r w:rsidRPr="00573A51">
        <w:rPr>
          <w:rFonts w:ascii="Tahoma" w:hAnsi="Tahoma" w:cs="Tahoma"/>
          <w:b/>
          <w:sz w:val="28"/>
          <w:szCs w:val="28"/>
          <w:u w:val="single"/>
        </w:rPr>
        <w:t>COURT OF APPEAL</w:t>
      </w:r>
    </w:p>
    <w:sectPr w:rsidR="006A4F3D" w:rsidSect="00747F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3A" w:rsidRDefault="0069703A" w:rsidP="00B04F86">
      <w:pPr>
        <w:spacing w:after="0" w:line="240" w:lineRule="auto"/>
      </w:pPr>
      <w:r>
        <w:separator/>
      </w:r>
    </w:p>
  </w:endnote>
  <w:endnote w:type="continuationSeparator" w:id="0">
    <w:p w:rsidR="0069703A" w:rsidRDefault="0069703A" w:rsidP="00B0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78781"/>
      <w:docPartObj>
        <w:docPartGallery w:val="Page Numbers (Bottom of Page)"/>
        <w:docPartUnique/>
      </w:docPartObj>
    </w:sdtPr>
    <w:sdtEndPr>
      <w:rPr>
        <w:noProof/>
      </w:rPr>
    </w:sdtEndPr>
    <w:sdtContent>
      <w:p w:rsidR="003F5CEA" w:rsidRDefault="003F5CEA">
        <w:pPr>
          <w:pStyle w:val="Footer"/>
          <w:jc w:val="right"/>
        </w:pPr>
        <w:r>
          <w:fldChar w:fldCharType="begin"/>
        </w:r>
        <w:r>
          <w:instrText xml:space="preserve"> PAGE   \* MERGEFORMAT </w:instrText>
        </w:r>
        <w:r>
          <w:fldChar w:fldCharType="separate"/>
        </w:r>
        <w:r w:rsidR="00C07A0A">
          <w:rPr>
            <w:noProof/>
          </w:rPr>
          <w:t>1</w:t>
        </w:r>
        <w:r>
          <w:rPr>
            <w:noProof/>
          </w:rPr>
          <w:fldChar w:fldCharType="end"/>
        </w:r>
      </w:p>
    </w:sdtContent>
  </w:sdt>
  <w:p w:rsidR="003F5CEA" w:rsidRDefault="003F5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3A" w:rsidRDefault="0069703A" w:rsidP="00B04F86">
      <w:pPr>
        <w:spacing w:after="0" w:line="240" w:lineRule="auto"/>
      </w:pPr>
      <w:r>
        <w:separator/>
      </w:r>
    </w:p>
  </w:footnote>
  <w:footnote w:type="continuationSeparator" w:id="0">
    <w:p w:rsidR="0069703A" w:rsidRDefault="0069703A" w:rsidP="00B04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7B"/>
    <w:multiLevelType w:val="hybridMultilevel"/>
    <w:tmpl w:val="0166DED8"/>
    <w:lvl w:ilvl="0" w:tplc="6F5231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14C68"/>
    <w:multiLevelType w:val="hybridMultilevel"/>
    <w:tmpl w:val="33E0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5408A"/>
    <w:multiLevelType w:val="hybridMultilevel"/>
    <w:tmpl w:val="833E4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9F0F8D"/>
    <w:multiLevelType w:val="hybridMultilevel"/>
    <w:tmpl w:val="6D2E0796"/>
    <w:lvl w:ilvl="0" w:tplc="3564A196">
      <w:start w:val="1"/>
      <w:numFmt w:val="lowerRoman"/>
      <w:lvlText w:val="(%1)"/>
      <w:lvlJc w:val="left"/>
      <w:pPr>
        <w:ind w:left="2376" w:hanging="108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nsid w:val="24FC21E6"/>
    <w:multiLevelType w:val="hybridMultilevel"/>
    <w:tmpl w:val="3C9A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13179"/>
    <w:multiLevelType w:val="hybridMultilevel"/>
    <w:tmpl w:val="943E84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A369E"/>
    <w:multiLevelType w:val="hybridMultilevel"/>
    <w:tmpl w:val="7E0ABCAA"/>
    <w:lvl w:ilvl="0" w:tplc="66CC3F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A227B"/>
    <w:multiLevelType w:val="hybridMultilevel"/>
    <w:tmpl w:val="805E0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E5DC7"/>
    <w:multiLevelType w:val="hybridMultilevel"/>
    <w:tmpl w:val="EC3AF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93FDD"/>
    <w:multiLevelType w:val="hybridMultilevel"/>
    <w:tmpl w:val="F516F52C"/>
    <w:lvl w:ilvl="0" w:tplc="6360B05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9787D18"/>
    <w:multiLevelType w:val="hybridMultilevel"/>
    <w:tmpl w:val="BE122E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20C7D74"/>
    <w:multiLevelType w:val="hybridMultilevel"/>
    <w:tmpl w:val="90B28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7"/>
  </w:num>
  <w:num w:numId="6">
    <w:abstractNumId w:val="11"/>
  </w:num>
  <w:num w:numId="7">
    <w:abstractNumId w:val="5"/>
  </w:num>
  <w:num w:numId="8">
    <w:abstractNumId w:val="2"/>
  </w:num>
  <w:num w:numId="9">
    <w:abstractNumId w:val="10"/>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D3"/>
    <w:rsid w:val="00001844"/>
    <w:rsid w:val="00012C57"/>
    <w:rsid w:val="0001301B"/>
    <w:rsid w:val="00017F61"/>
    <w:rsid w:val="00022C98"/>
    <w:rsid w:val="00033D90"/>
    <w:rsid w:val="00034D79"/>
    <w:rsid w:val="0003640B"/>
    <w:rsid w:val="00041573"/>
    <w:rsid w:val="00041D9F"/>
    <w:rsid w:val="00042D7D"/>
    <w:rsid w:val="0004623F"/>
    <w:rsid w:val="00065AE2"/>
    <w:rsid w:val="000716F7"/>
    <w:rsid w:val="000723BE"/>
    <w:rsid w:val="000876D5"/>
    <w:rsid w:val="000911CF"/>
    <w:rsid w:val="0009206B"/>
    <w:rsid w:val="0009752B"/>
    <w:rsid w:val="000A05B1"/>
    <w:rsid w:val="000B1516"/>
    <w:rsid w:val="000C33F9"/>
    <w:rsid w:val="000C64D5"/>
    <w:rsid w:val="000C79B5"/>
    <w:rsid w:val="000E11A2"/>
    <w:rsid w:val="000E1D29"/>
    <w:rsid w:val="000E3F32"/>
    <w:rsid w:val="000E4837"/>
    <w:rsid w:val="000F2E30"/>
    <w:rsid w:val="000F4E0B"/>
    <w:rsid w:val="00100CCB"/>
    <w:rsid w:val="00103172"/>
    <w:rsid w:val="00107F83"/>
    <w:rsid w:val="0011718A"/>
    <w:rsid w:val="0011766D"/>
    <w:rsid w:val="001252CD"/>
    <w:rsid w:val="001378E5"/>
    <w:rsid w:val="00142452"/>
    <w:rsid w:val="00147801"/>
    <w:rsid w:val="0015513C"/>
    <w:rsid w:val="00161057"/>
    <w:rsid w:val="001611D5"/>
    <w:rsid w:val="00161211"/>
    <w:rsid w:val="001626D5"/>
    <w:rsid w:val="00164034"/>
    <w:rsid w:val="00164ABA"/>
    <w:rsid w:val="00170832"/>
    <w:rsid w:val="00173B6B"/>
    <w:rsid w:val="00176491"/>
    <w:rsid w:val="001863B2"/>
    <w:rsid w:val="00190F85"/>
    <w:rsid w:val="00191416"/>
    <w:rsid w:val="0019787E"/>
    <w:rsid w:val="001A1323"/>
    <w:rsid w:val="001A36A5"/>
    <w:rsid w:val="001B657D"/>
    <w:rsid w:val="001C020C"/>
    <w:rsid w:val="001C1173"/>
    <w:rsid w:val="001C622F"/>
    <w:rsid w:val="001C7927"/>
    <w:rsid w:val="001E3049"/>
    <w:rsid w:val="001E415F"/>
    <w:rsid w:val="001E479C"/>
    <w:rsid w:val="001F2324"/>
    <w:rsid w:val="001F6FF2"/>
    <w:rsid w:val="001F751A"/>
    <w:rsid w:val="00213E4A"/>
    <w:rsid w:val="0021549B"/>
    <w:rsid w:val="00216249"/>
    <w:rsid w:val="00223458"/>
    <w:rsid w:val="00223AB5"/>
    <w:rsid w:val="002268FF"/>
    <w:rsid w:val="0023040A"/>
    <w:rsid w:val="00234A44"/>
    <w:rsid w:val="00236C7F"/>
    <w:rsid w:val="00242E30"/>
    <w:rsid w:val="00247793"/>
    <w:rsid w:val="00253E9B"/>
    <w:rsid w:val="00255D57"/>
    <w:rsid w:val="00256825"/>
    <w:rsid w:val="0025782B"/>
    <w:rsid w:val="002605E3"/>
    <w:rsid w:val="00264B8D"/>
    <w:rsid w:val="00266DD5"/>
    <w:rsid w:val="002700FA"/>
    <w:rsid w:val="00290A25"/>
    <w:rsid w:val="00290D0B"/>
    <w:rsid w:val="00297433"/>
    <w:rsid w:val="002A003F"/>
    <w:rsid w:val="002A1310"/>
    <w:rsid w:val="002A4AB1"/>
    <w:rsid w:val="002B5430"/>
    <w:rsid w:val="002C5BA6"/>
    <w:rsid w:val="002C7BAE"/>
    <w:rsid w:val="002C7BFC"/>
    <w:rsid w:val="002D323C"/>
    <w:rsid w:val="002E6384"/>
    <w:rsid w:val="00304107"/>
    <w:rsid w:val="00306C7C"/>
    <w:rsid w:val="00306F1C"/>
    <w:rsid w:val="00315BBF"/>
    <w:rsid w:val="00317575"/>
    <w:rsid w:val="00327D75"/>
    <w:rsid w:val="003511C0"/>
    <w:rsid w:val="003534EC"/>
    <w:rsid w:val="00363EEA"/>
    <w:rsid w:val="00364B03"/>
    <w:rsid w:val="00365035"/>
    <w:rsid w:val="00366683"/>
    <w:rsid w:val="0037189C"/>
    <w:rsid w:val="00371AE0"/>
    <w:rsid w:val="00377D19"/>
    <w:rsid w:val="00382E80"/>
    <w:rsid w:val="00387D0B"/>
    <w:rsid w:val="003925C9"/>
    <w:rsid w:val="0039711F"/>
    <w:rsid w:val="003A1112"/>
    <w:rsid w:val="003A41CF"/>
    <w:rsid w:val="003A59A0"/>
    <w:rsid w:val="003B5AB8"/>
    <w:rsid w:val="003C2086"/>
    <w:rsid w:val="003C50CF"/>
    <w:rsid w:val="003C62C1"/>
    <w:rsid w:val="003D5547"/>
    <w:rsid w:val="003D73ED"/>
    <w:rsid w:val="003E4CC5"/>
    <w:rsid w:val="003F30B8"/>
    <w:rsid w:val="003F5CEA"/>
    <w:rsid w:val="003F644A"/>
    <w:rsid w:val="00401C82"/>
    <w:rsid w:val="004055AC"/>
    <w:rsid w:val="00425BB3"/>
    <w:rsid w:val="004265D3"/>
    <w:rsid w:val="00426774"/>
    <w:rsid w:val="0043003D"/>
    <w:rsid w:val="00431767"/>
    <w:rsid w:val="00432BED"/>
    <w:rsid w:val="004451BA"/>
    <w:rsid w:val="00445534"/>
    <w:rsid w:val="004512CE"/>
    <w:rsid w:val="0045531F"/>
    <w:rsid w:val="0045553B"/>
    <w:rsid w:val="00456136"/>
    <w:rsid w:val="004602D3"/>
    <w:rsid w:val="004659ED"/>
    <w:rsid w:val="00466A5A"/>
    <w:rsid w:val="00474628"/>
    <w:rsid w:val="00475214"/>
    <w:rsid w:val="00491C0D"/>
    <w:rsid w:val="00493F71"/>
    <w:rsid w:val="004B5BF3"/>
    <w:rsid w:val="004C328A"/>
    <w:rsid w:val="004D7748"/>
    <w:rsid w:val="004E0DF5"/>
    <w:rsid w:val="00501889"/>
    <w:rsid w:val="00501C31"/>
    <w:rsid w:val="00504E08"/>
    <w:rsid w:val="00521AD2"/>
    <w:rsid w:val="00525EBB"/>
    <w:rsid w:val="005324E7"/>
    <w:rsid w:val="005325A4"/>
    <w:rsid w:val="005362E2"/>
    <w:rsid w:val="005403EE"/>
    <w:rsid w:val="00540E22"/>
    <w:rsid w:val="00546195"/>
    <w:rsid w:val="00546CF2"/>
    <w:rsid w:val="00554935"/>
    <w:rsid w:val="0056069B"/>
    <w:rsid w:val="005620D0"/>
    <w:rsid w:val="00572DDF"/>
    <w:rsid w:val="00574846"/>
    <w:rsid w:val="005943D2"/>
    <w:rsid w:val="005A1BD3"/>
    <w:rsid w:val="005A61CC"/>
    <w:rsid w:val="005B308C"/>
    <w:rsid w:val="005C276E"/>
    <w:rsid w:val="005C2C1F"/>
    <w:rsid w:val="005C4F95"/>
    <w:rsid w:val="005D12E8"/>
    <w:rsid w:val="005D3D8A"/>
    <w:rsid w:val="005D7C92"/>
    <w:rsid w:val="005E6438"/>
    <w:rsid w:val="005F0EAD"/>
    <w:rsid w:val="005F428D"/>
    <w:rsid w:val="0060220B"/>
    <w:rsid w:val="006063B7"/>
    <w:rsid w:val="00611D6A"/>
    <w:rsid w:val="00612FB2"/>
    <w:rsid w:val="00613030"/>
    <w:rsid w:val="00614F51"/>
    <w:rsid w:val="0061586B"/>
    <w:rsid w:val="00615E66"/>
    <w:rsid w:val="0062043A"/>
    <w:rsid w:val="006220C5"/>
    <w:rsid w:val="006233BA"/>
    <w:rsid w:val="00623EF3"/>
    <w:rsid w:val="00627F49"/>
    <w:rsid w:val="0064710C"/>
    <w:rsid w:val="00655292"/>
    <w:rsid w:val="006576D2"/>
    <w:rsid w:val="00660EA0"/>
    <w:rsid w:val="00670C79"/>
    <w:rsid w:val="006728C3"/>
    <w:rsid w:val="006817E6"/>
    <w:rsid w:val="00686EF4"/>
    <w:rsid w:val="00695B91"/>
    <w:rsid w:val="00695C6C"/>
    <w:rsid w:val="0069703A"/>
    <w:rsid w:val="006A4F3D"/>
    <w:rsid w:val="006A6249"/>
    <w:rsid w:val="006C705A"/>
    <w:rsid w:val="006D5160"/>
    <w:rsid w:val="006F4CB6"/>
    <w:rsid w:val="00700642"/>
    <w:rsid w:val="0071117A"/>
    <w:rsid w:val="00717666"/>
    <w:rsid w:val="00726155"/>
    <w:rsid w:val="00726B4D"/>
    <w:rsid w:val="00727C50"/>
    <w:rsid w:val="00747FA4"/>
    <w:rsid w:val="00753F06"/>
    <w:rsid w:val="0075510F"/>
    <w:rsid w:val="00756FE1"/>
    <w:rsid w:val="007602A5"/>
    <w:rsid w:val="007702E2"/>
    <w:rsid w:val="007779E4"/>
    <w:rsid w:val="00780279"/>
    <w:rsid w:val="0078625D"/>
    <w:rsid w:val="00791146"/>
    <w:rsid w:val="00797149"/>
    <w:rsid w:val="007A0AB8"/>
    <w:rsid w:val="007B0908"/>
    <w:rsid w:val="007B2258"/>
    <w:rsid w:val="007B2A30"/>
    <w:rsid w:val="007B5E8B"/>
    <w:rsid w:val="007C4ADC"/>
    <w:rsid w:val="007C68E2"/>
    <w:rsid w:val="007D2336"/>
    <w:rsid w:val="007D30EA"/>
    <w:rsid w:val="007E0297"/>
    <w:rsid w:val="007E5773"/>
    <w:rsid w:val="007F3961"/>
    <w:rsid w:val="00803FA2"/>
    <w:rsid w:val="0080442D"/>
    <w:rsid w:val="00804C41"/>
    <w:rsid w:val="00827BD9"/>
    <w:rsid w:val="00832160"/>
    <w:rsid w:val="0083412D"/>
    <w:rsid w:val="008354A2"/>
    <w:rsid w:val="00843A20"/>
    <w:rsid w:val="00856F54"/>
    <w:rsid w:val="00872940"/>
    <w:rsid w:val="00880194"/>
    <w:rsid w:val="0088218C"/>
    <w:rsid w:val="00890619"/>
    <w:rsid w:val="00892438"/>
    <w:rsid w:val="00893E97"/>
    <w:rsid w:val="00893EC2"/>
    <w:rsid w:val="00894382"/>
    <w:rsid w:val="008A0BE5"/>
    <w:rsid w:val="008B00C1"/>
    <w:rsid w:val="008B0EBE"/>
    <w:rsid w:val="008B6348"/>
    <w:rsid w:val="008C0C37"/>
    <w:rsid w:val="008C36F6"/>
    <w:rsid w:val="008E540D"/>
    <w:rsid w:val="008E68FF"/>
    <w:rsid w:val="008F2BDD"/>
    <w:rsid w:val="009041AF"/>
    <w:rsid w:val="00906B0E"/>
    <w:rsid w:val="00912D93"/>
    <w:rsid w:val="009406F2"/>
    <w:rsid w:val="0095000D"/>
    <w:rsid w:val="00951263"/>
    <w:rsid w:val="0095185E"/>
    <w:rsid w:val="00954467"/>
    <w:rsid w:val="00964854"/>
    <w:rsid w:val="0096626D"/>
    <w:rsid w:val="009706C5"/>
    <w:rsid w:val="00980674"/>
    <w:rsid w:val="00985A58"/>
    <w:rsid w:val="00985EC0"/>
    <w:rsid w:val="009879BF"/>
    <w:rsid w:val="0099103D"/>
    <w:rsid w:val="00995A1F"/>
    <w:rsid w:val="009976A1"/>
    <w:rsid w:val="009A0E06"/>
    <w:rsid w:val="009A22D8"/>
    <w:rsid w:val="009A2B7B"/>
    <w:rsid w:val="009A36A8"/>
    <w:rsid w:val="009A744F"/>
    <w:rsid w:val="009B17E3"/>
    <w:rsid w:val="009C34BE"/>
    <w:rsid w:val="009C6B45"/>
    <w:rsid w:val="009C715B"/>
    <w:rsid w:val="009D4D5E"/>
    <w:rsid w:val="009E0631"/>
    <w:rsid w:val="009E1998"/>
    <w:rsid w:val="009E3C8D"/>
    <w:rsid w:val="009E648B"/>
    <w:rsid w:val="009F5A28"/>
    <w:rsid w:val="009F6E6F"/>
    <w:rsid w:val="00A05200"/>
    <w:rsid w:val="00A06320"/>
    <w:rsid w:val="00A14A98"/>
    <w:rsid w:val="00A31643"/>
    <w:rsid w:val="00A345B7"/>
    <w:rsid w:val="00A43127"/>
    <w:rsid w:val="00A45877"/>
    <w:rsid w:val="00A504CE"/>
    <w:rsid w:val="00A51EB9"/>
    <w:rsid w:val="00A54D0F"/>
    <w:rsid w:val="00A55DBC"/>
    <w:rsid w:val="00A55EC9"/>
    <w:rsid w:val="00A71722"/>
    <w:rsid w:val="00A72E1D"/>
    <w:rsid w:val="00A7540D"/>
    <w:rsid w:val="00A75FCC"/>
    <w:rsid w:val="00A80B18"/>
    <w:rsid w:val="00AB47AA"/>
    <w:rsid w:val="00AB6B0D"/>
    <w:rsid w:val="00AB6D75"/>
    <w:rsid w:val="00AB7DD3"/>
    <w:rsid w:val="00AD0D36"/>
    <w:rsid w:val="00AD2DC7"/>
    <w:rsid w:val="00AD6E8B"/>
    <w:rsid w:val="00AE0FD7"/>
    <w:rsid w:val="00AE1174"/>
    <w:rsid w:val="00AE2AEE"/>
    <w:rsid w:val="00AE549D"/>
    <w:rsid w:val="00AF24F5"/>
    <w:rsid w:val="00AF30F8"/>
    <w:rsid w:val="00AF48A7"/>
    <w:rsid w:val="00B019D7"/>
    <w:rsid w:val="00B04F86"/>
    <w:rsid w:val="00B12CAC"/>
    <w:rsid w:val="00B13284"/>
    <w:rsid w:val="00B2014C"/>
    <w:rsid w:val="00B22E55"/>
    <w:rsid w:val="00B24142"/>
    <w:rsid w:val="00B26320"/>
    <w:rsid w:val="00B31FC1"/>
    <w:rsid w:val="00B3491E"/>
    <w:rsid w:val="00B35178"/>
    <w:rsid w:val="00B44933"/>
    <w:rsid w:val="00B51373"/>
    <w:rsid w:val="00B66ACC"/>
    <w:rsid w:val="00B70613"/>
    <w:rsid w:val="00B70F87"/>
    <w:rsid w:val="00B72849"/>
    <w:rsid w:val="00B739CE"/>
    <w:rsid w:val="00B82D0B"/>
    <w:rsid w:val="00B82EAC"/>
    <w:rsid w:val="00B84627"/>
    <w:rsid w:val="00B85CCA"/>
    <w:rsid w:val="00BA4645"/>
    <w:rsid w:val="00BB101C"/>
    <w:rsid w:val="00BB2975"/>
    <w:rsid w:val="00BB36D3"/>
    <w:rsid w:val="00BB3CFD"/>
    <w:rsid w:val="00BB74CB"/>
    <w:rsid w:val="00BB7F52"/>
    <w:rsid w:val="00BC2254"/>
    <w:rsid w:val="00BC4483"/>
    <w:rsid w:val="00BD3D33"/>
    <w:rsid w:val="00BD6AD3"/>
    <w:rsid w:val="00BE65D2"/>
    <w:rsid w:val="00BE7495"/>
    <w:rsid w:val="00C006BD"/>
    <w:rsid w:val="00C01062"/>
    <w:rsid w:val="00C016D3"/>
    <w:rsid w:val="00C07A0A"/>
    <w:rsid w:val="00C1248D"/>
    <w:rsid w:val="00C15F93"/>
    <w:rsid w:val="00C22DF8"/>
    <w:rsid w:val="00C3173D"/>
    <w:rsid w:val="00C45A54"/>
    <w:rsid w:val="00C45CD5"/>
    <w:rsid w:val="00C4708D"/>
    <w:rsid w:val="00C552FE"/>
    <w:rsid w:val="00C64018"/>
    <w:rsid w:val="00C64E72"/>
    <w:rsid w:val="00C67D76"/>
    <w:rsid w:val="00C71447"/>
    <w:rsid w:val="00C728B0"/>
    <w:rsid w:val="00C75E92"/>
    <w:rsid w:val="00C7625E"/>
    <w:rsid w:val="00C81577"/>
    <w:rsid w:val="00C81739"/>
    <w:rsid w:val="00C83030"/>
    <w:rsid w:val="00C86009"/>
    <w:rsid w:val="00C87358"/>
    <w:rsid w:val="00C873A5"/>
    <w:rsid w:val="00C902AA"/>
    <w:rsid w:val="00C905CC"/>
    <w:rsid w:val="00C907C5"/>
    <w:rsid w:val="00C96729"/>
    <w:rsid w:val="00CA3951"/>
    <w:rsid w:val="00CA3AB4"/>
    <w:rsid w:val="00CA3E91"/>
    <w:rsid w:val="00CA57F2"/>
    <w:rsid w:val="00CA7746"/>
    <w:rsid w:val="00CA7D76"/>
    <w:rsid w:val="00CB4166"/>
    <w:rsid w:val="00CC3F75"/>
    <w:rsid w:val="00CD5A54"/>
    <w:rsid w:val="00CE0A95"/>
    <w:rsid w:val="00CE21CD"/>
    <w:rsid w:val="00CF0320"/>
    <w:rsid w:val="00CF0D8E"/>
    <w:rsid w:val="00CF281F"/>
    <w:rsid w:val="00CF5BDB"/>
    <w:rsid w:val="00D00240"/>
    <w:rsid w:val="00D0481E"/>
    <w:rsid w:val="00D049C6"/>
    <w:rsid w:val="00D30D7B"/>
    <w:rsid w:val="00D30FD7"/>
    <w:rsid w:val="00D348BA"/>
    <w:rsid w:val="00D4506A"/>
    <w:rsid w:val="00D45438"/>
    <w:rsid w:val="00D47307"/>
    <w:rsid w:val="00D51E5C"/>
    <w:rsid w:val="00D62F8B"/>
    <w:rsid w:val="00D64DFE"/>
    <w:rsid w:val="00D82CA9"/>
    <w:rsid w:val="00D83877"/>
    <w:rsid w:val="00D8654E"/>
    <w:rsid w:val="00D92E9D"/>
    <w:rsid w:val="00D97C93"/>
    <w:rsid w:val="00DB454B"/>
    <w:rsid w:val="00DB5300"/>
    <w:rsid w:val="00DB6F30"/>
    <w:rsid w:val="00DB7F15"/>
    <w:rsid w:val="00DC0940"/>
    <w:rsid w:val="00DC0C8E"/>
    <w:rsid w:val="00DC670B"/>
    <w:rsid w:val="00DD0606"/>
    <w:rsid w:val="00DD4246"/>
    <w:rsid w:val="00DD796E"/>
    <w:rsid w:val="00DD7E51"/>
    <w:rsid w:val="00DE099B"/>
    <w:rsid w:val="00DF7551"/>
    <w:rsid w:val="00DF770A"/>
    <w:rsid w:val="00E0433A"/>
    <w:rsid w:val="00E0506C"/>
    <w:rsid w:val="00E10CA5"/>
    <w:rsid w:val="00E158F0"/>
    <w:rsid w:val="00E33ED2"/>
    <w:rsid w:val="00E43A0B"/>
    <w:rsid w:val="00E43B7A"/>
    <w:rsid w:val="00E46F52"/>
    <w:rsid w:val="00E505C3"/>
    <w:rsid w:val="00E51869"/>
    <w:rsid w:val="00E5457B"/>
    <w:rsid w:val="00E54926"/>
    <w:rsid w:val="00E65454"/>
    <w:rsid w:val="00E74537"/>
    <w:rsid w:val="00E7490C"/>
    <w:rsid w:val="00E77B42"/>
    <w:rsid w:val="00E85922"/>
    <w:rsid w:val="00E90E14"/>
    <w:rsid w:val="00E92EB3"/>
    <w:rsid w:val="00EA085B"/>
    <w:rsid w:val="00EA1D19"/>
    <w:rsid w:val="00EA23CE"/>
    <w:rsid w:val="00EA2C62"/>
    <w:rsid w:val="00EC24A2"/>
    <w:rsid w:val="00EC28F3"/>
    <w:rsid w:val="00EC5D31"/>
    <w:rsid w:val="00EC69AB"/>
    <w:rsid w:val="00ED0723"/>
    <w:rsid w:val="00ED09D7"/>
    <w:rsid w:val="00ED50C6"/>
    <w:rsid w:val="00ED7134"/>
    <w:rsid w:val="00EE68D4"/>
    <w:rsid w:val="00EE6F74"/>
    <w:rsid w:val="00EF0936"/>
    <w:rsid w:val="00F05C99"/>
    <w:rsid w:val="00F33D9F"/>
    <w:rsid w:val="00F46EF2"/>
    <w:rsid w:val="00F6333E"/>
    <w:rsid w:val="00F65CEA"/>
    <w:rsid w:val="00F70305"/>
    <w:rsid w:val="00F70BAF"/>
    <w:rsid w:val="00F715A1"/>
    <w:rsid w:val="00F77718"/>
    <w:rsid w:val="00F87BFC"/>
    <w:rsid w:val="00FA1F94"/>
    <w:rsid w:val="00FB106F"/>
    <w:rsid w:val="00FB4BA6"/>
    <w:rsid w:val="00FB5658"/>
    <w:rsid w:val="00FB7F51"/>
    <w:rsid w:val="00FC218E"/>
    <w:rsid w:val="00FC2C24"/>
    <w:rsid w:val="00FC35EB"/>
    <w:rsid w:val="00FC4066"/>
    <w:rsid w:val="00FD14F2"/>
    <w:rsid w:val="00FD6DAD"/>
    <w:rsid w:val="00FE4F1E"/>
    <w:rsid w:val="00FE547A"/>
    <w:rsid w:val="00FF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D3"/>
    <w:pPr>
      <w:ind w:left="720"/>
      <w:contextualSpacing/>
    </w:pPr>
  </w:style>
  <w:style w:type="paragraph" w:styleId="Header">
    <w:name w:val="header"/>
    <w:basedOn w:val="Normal"/>
    <w:link w:val="HeaderChar"/>
    <w:uiPriority w:val="99"/>
    <w:unhideWhenUsed/>
    <w:rsid w:val="00B0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F86"/>
  </w:style>
  <w:style w:type="paragraph" w:styleId="Footer">
    <w:name w:val="footer"/>
    <w:basedOn w:val="Normal"/>
    <w:link w:val="FooterChar"/>
    <w:uiPriority w:val="99"/>
    <w:unhideWhenUsed/>
    <w:rsid w:val="00B0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F86"/>
  </w:style>
  <w:style w:type="paragraph" w:styleId="BalloonText">
    <w:name w:val="Balloon Text"/>
    <w:basedOn w:val="Normal"/>
    <w:link w:val="BalloonTextChar"/>
    <w:uiPriority w:val="99"/>
    <w:semiHidden/>
    <w:unhideWhenUsed/>
    <w:rsid w:val="00726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155"/>
    <w:rPr>
      <w:rFonts w:ascii="Segoe UI" w:hAnsi="Segoe UI" w:cs="Segoe UI"/>
      <w:sz w:val="18"/>
      <w:szCs w:val="18"/>
    </w:rPr>
  </w:style>
  <w:style w:type="paragraph" w:styleId="NoSpacing">
    <w:name w:val="No Spacing"/>
    <w:uiPriority w:val="1"/>
    <w:qFormat/>
    <w:rsid w:val="006A4F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D3"/>
    <w:pPr>
      <w:ind w:left="720"/>
      <w:contextualSpacing/>
    </w:pPr>
  </w:style>
  <w:style w:type="paragraph" w:styleId="Header">
    <w:name w:val="header"/>
    <w:basedOn w:val="Normal"/>
    <w:link w:val="HeaderChar"/>
    <w:uiPriority w:val="99"/>
    <w:unhideWhenUsed/>
    <w:rsid w:val="00B0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F86"/>
  </w:style>
  <w:style w:type="paragraph" w:styleId="Footer">
    <w:name w:val="footer"/>
    <w:basedOn w:val="Normal"/>
    <w:link w:val="FooterChar"/>
    <w:uiPriority w:val="99"/>
    <w:unhideWhenUsed/>
    <w:rsid w:val="00B0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F86"/>
  </w:style>
  <w:style w:type="paragraph" w:styleId="BalloonText">
    <w:name w:val="Balloon Text"/>
    <w:basedOn w:val="Normal"/>
    <w:link w:val="BalloonTextChar"/>
    <w:uiPriority w:val="99"/>
    <w:semiHidden/>
    <w:unhideWhenUsed/>
    <w:rsid w:val="00726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155"/>
    <w:rPr>
      <w:rFonts w:ascii="Segoe UI" w:hAnsi="Segoe UI" w:cs="Segoe UI"/>
      <w:sz w:val="18"/>
      <w:szCs w:val="18"/>
    </w:rPr>
  </w:style>
  <w:style w:type="paragraph" w:styleId="NoSpacing">
    <w:name w:val="No Spacing"/>
    <w:uiPriority w:val="1"/>
    <w:qFormat/>
    <w:rsid w:val="006A4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2018-12-13T13:28:00Z</cp:lastPrinted>
  <dcterms:created xsi:type="dcterms:W3CDTF">2018-12-14T04:59:00Z</dcterms:created>
  <dcterms:modified xsi:type="dcterms:W3CDTF">2018-12-14T04:59:00Z</dcterms:modified>
</cp:coreProperties>
</file>